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ind w:firstLine="636"/>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工银悦爱系列信用卡</w:t>
      </w:r>
    </w:p>
    <w:p>
      <w:pPr>
        <w:widowControl/>
        <w:shd w:val="clear" w:color="auto" w:fill="FFFFFF"/>
        <w:adjustRightInd w:val="0"/>
        <w:snapToGrid w:val="0"/>
        <w:ind w:firstLine="636"/>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——悦己 悦爱 悦世界</w:t>
      </w:r>
    </w:p>
    <w:p>
      <w:pPr>
        <w:widowControl/>
        <w:shd w:val="clear" w:color="auto" w:fill="FFFFFF"/>
        <w:adjustRightInd w:val="0"/>
        <w:snapToGrid w:val="0"/>
        <w:ind w:firstLine="636"/>
        <w:jc w:val="center"/>
        <w:rPr>
          <w:rFonts w:ascii="微软雅黑" w:hAnsi="微软雅黑" w:eastAsia="微软雅黑" w:cs="宋体"/>
          <w:color w:val="000000"/>
          <w:kern w:val="0"/>
          <w:szCs w:val="21"/>
        </w:rPr>
      </w:pPr>
    </w:p>
    <w:p>
      <w:pPr>
        <w:ind w:firstLine="420" w:firstLineChars="200"/>
        <w:rPr>
          <w:rFonts w:ascii="仿宋_GB2312" w:hAnsi="微软雅黑" w:eastAsia="仿宋_GB2312" w:cs="宋体"/>
          <w:color w:val="000000"/>
          <w:kern w:val="0"/>
          <w:szCs w:val="21"/>
        </w:rPr>
      </w:pPr>
    </w:p>
    <w:p>
      <w:pPr>
        <w:widowControl/>
        <w:shd w:val="clear" w:color="auto" w:fill="FFFFFF"/>
        <w:adjustRightInd w:val="0"/>
        <w:snapToGrid w:val="0"/>
        <w:ind w:firstLine="636"/>
        <w:jc w:val="left"/>
        <w:rPr>
          <w:rFonts w:ascii="微软雅黑" w:hAnsi="微软雅黑" w:eastAsia="微软雅黑" w:cs="宋体"/>
          <w:color w:val="000000"/>
          <w:kern w:val="0"/>
          <w:szCs w:val="21"/>
        </w:rPr>
      </w:pPr>
    </w:p>
    <w:p>
      <w:pPr>
        <w:widowControl/>
        <w:shd w:val="clear" w:color="auto" w:fill="FFFFFF"/>
        <w:adjustRightInd w:val="0"/>
        <w:snapToGrid w:val="0"/>
        <w:jc w:val="center"/>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w:t>
      </w:r>
      <w:r>
        <w:rPr>
          <w:rFonts w:hint="eastAsia" w:ascii="仿宋_GB2312" w:hAnsi="微软雅黑" w:eastAsia="仿宋_GB2312" w:cs="宋体"/>
          <w:b/>
          <w:color w:val="FFC000"/>
          <w:kern w:val="0"/>
          <w:sz w:val="32"/>
          <w:szCs w:val="21"/>
        </w:rPr>
        <w:t>悦己</w:t>
      </w:r>
      <w:r>
        <w:rPr>
          <w:rFonts w:hint="eastAsia" w:ascii="仿宋_GB2312" w:hAnsi="微软雅黑" w:eastAsia="仿宋_GB2312" w:cs="宋体"/>
          <w:b/>
          <w:color w:val="000000"/>
          <w:kern w:val="0"/>
          <w:szCs w:val="21"/>
        </w:rPr>
        <w:t>大牌开卡礼——</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热款口红香水限量赠</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阿玛尼</w:t>
      </w:r>
      <w:r>
        <w:rPr>
          <w:rFonts w:ascii="仿宋_GB2312" w:hAnsi="微软雅黑" w:eastAsia="仿宋_GB2312" w:cs="宋体"/>
          <w:color w:val="000000"/>
          <w:kern w:val="0"/>
          <w:szCs w:val="21"/>
        </w:rPr>
        <w:t>/博柏利/寇依/莫杰</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薇诺娜/完美日记</w:t>
      </w:r>
      <w:r>
        <w:rPr>
          <w:rFonts w:hint="eastAsia" w:ascii="仿宋_GB2312" w:hAnsi="微软雅黑" w:eastAsia="仿宋_GB2312" w:cs="宋体"/>
          <w:color w:val="000000"/>
          <w:kern w:val="0"/>
          <w:szCs w:val="21"/>
        </w:rPr>
        <w:t>等</w:t>
      </w:r>
    </w:p>
    <w:p>
      <w:pPr>
        <w:widowControl/>
        <w:shd w:val="clear" w:color="auto" w:fill="FFFFFF"/>
        <w:adjustRightInd w:val="0"/>
        <w:snapToGrid w:val="0"/>
        <w:jc w:val="center"/>
        <w:rPr>
          <w:rFonts w:ascii="仿宋_GB2312" w:hAnsi="微软雅黑" w:eastAsia="仿宋_GB2312" w:cs="宋体"/>
          <w:color w:val="000000"/>
          <w:kern w:val="0"/>
          <w:szCs w:val="21"/>
        </w:rPr>
      </w:pPr>
    </w:p>
    <w:p>
      <w:pPr>
        <w:widowControl/>
        <w:shd w:val="clear" w:color="auto" w:fill="FFFFFF"/>
        <w:adjustRightInd w:val="0"/>
        <w:snapToGrid w:val="0"/>
        <w:jc w:val="center"/>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w:t>
      </w:r>
      <w:r>
        <w:rPr>
          <w:rFonts w:hint="eastAsia" w:ascii="仿宋_GB2312" w:hAnsi="微软雅黑" w:eastAsia="仿宋_GB2312" w:cs="宋体"/>
          <w:b/>
          <w:color w:val="FF7C80"/>
          <w:kern w:val="0"/>
          <w:sz w:val="32"/>
          <w:szCs w:val="21"/>
        </w:rPr>
        <w:t>悦爱</w:t>
      </w:r>
      <w:r>
        <w:rPr>
          <w:rFonts w:hint="eastAsia" w:ascii="仿宋_GB2312" w:hAnsi="微软雅黑" w:eastAsia="仿宋_GB2312" w:cs="宋体"/>
          <w:b/>
          <w:color w:val="000000"/>
          <w:kern w:val="0"/>
          <w:szCs w:val="21"/>
        </w:rPr>
        <w:t>品质自选礼——</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SPA/健身游泳/</w:t>
      </w:r>
      <w:r>
        <w:rPr>
          <w:rFonts w:hint="eastAsia" w:ascii="仿宋_GB2312" w:hAnsi="微软雅黑" w:eastAsia="仿宋_GB2312" w:cs="宋体"/>
          <w:color w:val="000000"/>
          <w:kern w:val="0"/>
          <w:szCs w:val="21"/>
        </w:rPr>
        <w:t>瑜伽</w:t>
      </w:r>
      <w:r>
        <w:rPr>
          <w:rFonts w:ascii="仿宋_GB2312" w:hAnsi="微软雅黑" w:eastAsia="仿宋_GB2312" w:cs="宋体"/>
          <w:color w:val="000000"/>
          <w:kern w:val="0"/>
          <w:szCs w:val="21"/>
        </w:rPr>
        <w:t>/HPV疫苗优惠等5选1</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境外出游礼包</w:t>
      </w:r>
      <w:r>
        <w:rPr>
          <w:rFonts w:ascii="仿宋_GB2312" w:hAnsi="微软雅黑" w:eastAsia="仿宋_GB2312" w:cs="宋体"/>
          <w:color w:val="000000"/>
          <w:kern w:val="0"/>
          <w:szCs w:val="21"/>
        </w:rPr>
        <w:t>/精品民宿/VIP便捷就医3选1</w:t>
      </w:r>
    </w:p>
    <w:p>
      <w:pPr>
        <w:widowControl/>
        <w:shd w:val="clear" w:color="auto" w:fill="FFFFFF"/>
        <w:adjustRightInd w:val="0"/>
        <w:snapToGrid w:val="0"/>
        <w:jc w:val="center"/>
        <w:rPr>
          <w:rFonts w:ascii="仿宋_GB2312" w:hAnsi="微软雅黑" w:eastAsia="仿宋_GB2312" w:cs="宋体"/>
          <w:color w:val="000000"/>
          <w:kern w:val="0"/>
          <w:szCs w:val="21"/>
        </w:rPr>
      </w:pPr>
    </w:p>
    <w:p>
      <w:pPr>
        <w:widowControl/>
        <w:shd w:val="clear" w:color="auto" w:fill="FFFFFF"/>
        <w:adjustRightInd w:val="0"/>
        <w:snapToGrid w:val="0"/>
        <w:jc w:val="center"/>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w:t>
      </w:r>
      <w:r>
        <w:rPr>
          <w:rFonts w:hint="eastAsia" w:ascii="仿宋_GB2312" w:hAnsi="微软雅黑" w:eastAsia="仿宋_GB2312" w:cs="宋体"/>
          <w:b/>
          <w:color w:val="C55A11" w:themeColor="accent2" w:themeShade="BF"/>
          <w:kern w:val="0"/>
          <w:sz w:val="32"/>
          <w:szCs w:val="21"/>
        </w:rPr>
        <w:t>悦世界</w:t>
      </w:r>
      <w:r>
        <w:rPr>
          <w:rFonts w:hint="eastAsia" w:ascii="仿宋_GB2312" w:hAnsi="微软雅黑" w:eastAsia="仿宋_GB2312" w:cs="宋体"/>
          <w:b/>
          <w:color w:val="000000"/>
          <w:kern w:val="0"/>
          <w:szCs w:val="21"/>
        </w:rPr>
        <w:t>精彩消费礼——</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1美元购（</w:t>
      </w:r>
      <w:r>
        <w:rPr>
          <w:rFonts w:hint="eastAsia" w:ascii="仿宋_GB2312" w:hAnsi="微软雅黑" w:eastAsia="仿宋_GB2312" w:cs="宋体"/>
          <w:color w:val="000000"/>
          <w:kern w:val="0"/>
          <w:szCs w:val="21"/>
        </w:rPr>
        <w:t>快餐</w:t>
      </w:r>
      <w:r>
        <w:rPr>
          <w:rFonts w:ascii="仿宋_GB2312" w:hAnsi="微软雅黑" w:eastAsia="仿宋_GB2312" w:cs="宋体"/>
          <w:color w:val="000000"/>
          <w:kern w:val="0"/>
          <w:szCs w:val="21"/>
        </w:rPr>
        <w:t>/奶茶/外卖/出行/</w:t>
      </w:r>
      <w:r>
        <w:rPr>
          <w:rFonts w:hint="eastAsia" w:ascii="仿宋_GB2312" w:hAnsi="微软雅黑" w:eastAsia="仿宋_GB2312" w:cs="宋体"/>
          <w:color w:val="000000"/>
          <w:kern w:val="0"/>
          <w:szCs w:val="21"/>
        </w:rPr>
        <w:t>影音会员等</w:t>
      </w:r>
      <w:r>
        <w:rPr>
          <w:rFonts w:ascii="仿宋_GB2312" w:hAnsi="微软雅黑" w:eastAsia="仿宋_GB2312" w:cs="宋体"/>
          <w:color w:val="000000"/>
          <w:kern w:val="0"/>
          <w:szCs w:val="21"/>
        </w:rPr>
        <w:t>）</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佛罗伦萨小镇金卡会籍匹配</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新加坡海滨湾金沙会会员礼遇</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高额旅行医疗保险</w:t>
      </w:r>
    </w:p>
    <w:p>
      <w:pPr>
        <w:widowControl/>
        <w:shd w:val="clear" w:color="auto" w:fill="FFFFFF"/>
        <w:adjustRightInd w:val="0"/>
        <w:snapToGrid w:val="0"/>
        <w:ind w:firstLine="636"/>
        <w:jc w:val="center"/>
        <w:rPr>
          <w:rFonts w:ascii="微软雅黑" w:hAnsi="微软雅黑" w:eastAsia="微软雅黑" w:cs="宋体"/>
          <w:color w:val="000000"/>
          <w:kern w:val="0"/>
          <w:szCs w:val="21"/>
        </w:rPr>
      </w:pPr>
    </w:p>
    <w:p>
      <w:pPr>
        <w:widowControl/>
        <w:shd w:val="clear" w:color="auto" w:fill="FFFFFF"/>
        <w:adjustRightInd w:val="0"/>
        <w:snapToGrid w:val="0"/>
        <w:jc w:val="center"/>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——更多</w:t>
      </w:r>
      <w:r>
        <w:rPr>
          <w:rFonts w:hint="eastAsia" w:ascii="仿宋_GB2312" w:hAnsi="微软雅黑" w:eastAsia="仿宋_GB2312" w:cs="宋体"/>
          <w:b/>
          <w:color w:val="C00000"/>
          <w:kern w:val="0"/>
          <w:sz w:val="28"/>
          <w:szCs w:val="21"/>
        </w:rPr>
        <w:t>金融</w:t>
      </w:r>
      <w:r>
        <w:rPr>
          <w:rFonts w:hint="eastAsia" w:ascii="仿宋_GB2312" w:hAnsi="微软雅黑" w:eastAsia="仿宋_GB2312" w:cs="宋体"/>
          <w:b/>
          <w:color w:val="000000"/>
          <w:kern w:val="0"/>
          <w:szCs w:val="21"/>
        </w:rPr>
        <w:t>支付礼遇</w:t>
      </w:r>
      <w:r>
        <w:rPr>
          <w:rFonts w:ascii="仿宋_GB2312" w:hAnsi="微软雅黑" w:eastAsia="仿宋_GB2312" w:cs="宋体"/>
          <w:b/>
          <w:color w:val="000000"/>
          <w:kern w:val="0"/>
          <w:szCs w:val="21"/>
        </w:rPr>
        <w:t>——</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爱购新客礼</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20元心意红包</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0元外汇兑换手续费</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容时</w:t>
      </w:r>
      <w:r>
        <w:rPr>
          <w:rFonts w:ascii="仿宋_GB2312" w:hAnsi="微软雅黑" w:eastAsia="仿宋_GB2312" w:cs="宋体"/>
          <w:color w:val="000000"/>
          <w:kern w:val="0"/>
          <w:szCs w:val="21"/>
        </w:rPr>
        <w:t>3天</w:t>
      </w:r>
      <w:r>
        <w:rPr>
          <w:rFonts w:hint="eastAsia" w:ascii="仿宋_GB2312" w:hAnsi="微软雅黑" w:eastAsia="仿宋_GB2312" w:cs="宋体"/>
          <w:color w:val="000000"/>
          <w:kern w:val="0"/>
          <w:szCs w:val="21"/>
        </w:rPr>
        <w:t>容差1</w:t>
      </w:r>
      <w:r>
        <w:rPr>
          <w:rFonts w:ascii="仿宋_GB2312" w:hAnsi="微软雅黑" w:eastAsia="仿宋_GB2312" w:cs="宋体"/>
          <w:color w:val="000000"/>
          <w:kern w:val="0"/>
          <w:szCs w:val="21"/>
        </w:rPr>
        <w:t>00元</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绑定微信、京东支付享积分</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“爱购全球”境外消费达标</w:t>
      </w:r>
      <w:r>
        <w:rPr>
          <w:rFonts w:ascii="仿宋_GB2312" w:hAnsi="微软雅黑" w:eastAsia="仿宋_GB2312" w:cs="宋体"/>
          <w:color w:val="000000"/>
          <w:kern w:val="0"/>
          <w:szCs w:val="21"/>
        </w:rPr>
        <w:t>10%返现</w:t>
      </w:r>
    </w:p>
    <w:p>
      <w:pPr>
        <w:widowControl/>
        <w:shd w:val="clear" w:color="auto" w:fill="FFFFFF"/>
        <w:adjustRightInd w:val="0"/>
        <w:snapToGrid w:val="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工银信用卡会员好礼</w:t>
      </w:r>
    </w:p>
    <w:p>
      <w:pPr>
        <w:widowControl/>
        <w:shd w:val="clear" w:color="auto" w:fill="FFFFFF"/>
        <w:adjustRightInd w:val="0"/>
        <w:snapToGrid w:val="0"/>
        <w:jc w:val="center"/>
        <w:rPr>
          <w:rFonts w:ascii="仿宋_GB2312" w:hAnsi="微软雅黑" w:eastAsia="仿宋_GB2312" w:cs="宋体"/>
          <w:color w:val="000000"/>
          <w:kern w:val="0"/>
          <w:szCs w:val="21"/>
        </w:rPr>
      </w:pPr>
      <w:r>
        <w:rPr>
          <w:rFonts w:ascii="仿宋_GB2312" w:hAnsi="微软雅黑" w:eastAsia="仿宋_GB2312" w:cs="宋体"/>
          <w:color w:val="000000"/>
          <w:kern w:val="0"/>
          <w:szCs w:val="21"/>
        </w:rPr>
        <w:t>达标领账户安全险</w:t>
      </w:r>
    </w:p>
    <w:p>
      <w:pPr>
        <w:widowControl/>
        <w:shd w:val="clear" w:color="auto" w:fill="FFFFFF"/>
        <w:adjustRightInd w:val="0"/>
        <w:snapToGrid w:val="0"/>
        <w:rPr>
          <w:rFonts w:ascii="微软雅黑" w:hAnsi="微软雅黑" w:eastAsia="微软雅黑" w:cs="宋体"/>
          <w:color w:val="000000"/>
          <w:kern w:val="0"/>
          <w:szCs w:val="21"/>
        </w:rPr>
      </w:pPr>
    </w:p>
    <w:p>
      <w:pPr>
        <w:widowControl/>
        <w:shd w:val="clear" w:color="auto" w:fill="FFFFFF"/>
        <w:adjustRightInd w:val="0"/>
        <w:snapToGrid w:val="0"/>
        <w:rPr>
          <w:rFonts w:ascii="微软雅黑" w:hAnsi="微软雅黑" w:eastAsia="微软雅黑" w:cs="宋体"/>
          <w:color w:val="000000"/>
          <w:kern w:val="0"/>
          <w:szCs w:val="21"/>
        </w:rPr>
      </w:pPr>
    </w:p>
    <w:p>
      <w:pPr>
        <w:widowControl/>
        <w:shd w:val="clear" w:color="auto" w:fill="FFFFFF"/>
        <w:adjustRightInd w:val="0"/>
        <w:snapToGrid w:val="0"/>
        <w:jc w:val="center"/>
        <w:rPr>
          <w:rFonts w:ascii="楷体_GB2312" w:hAnsi="微软雅黑" w:eastAsia="楷体_GB2312" w:cs="宋体"/>
          <w:b/>
          <w:color w:val="000000"/>
          <w:kern w:val="0"/>
          <w:sz w:val="32"/>
          <w:szCs w:val="32"/>
        </w:rPr>
      </w:pPr>
      <w:r>
        <w:rPr>
          <w:rFonts w:hint="eastAsia" w:ascii="楷体_GB2312" w:hAnsi="微软雅黑" w:eastAsia="楷体_GB2312" w:cs="宋体"/>
          <w:b/>
          <w:color w:val="000000"/>
          <w:kern w:val="0"/>
          <w:sz w:val="32"/>
          <w:szCs w:val="32"/>
        </w:rPr>
        <w:t>——权益详情——</w:t>
      </w:r>
    </w:p>
    <w:p>
      <w:pPr>
        <w:ind w:firstLine="420" w:firstLineChars="200"/>
        <w:rPr>
          <w:rFonts w:ascii="仿宋_GB2312" w:hAnsi="微软雅黑" w:eastAsia="仿宋_GB2312" w:cs="宋体"/>
          <w:color w:val="000000"/>
          <w:kern w:val="0"/>
          <w:szCs w:val="21"/>
        </w:rPr>
      </w:pPr>
    </w:p>
    <w:p>
      <w:pPr>
        <w:ind w:firstLine="420" w:firstLineChars="200"/>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工银悦爱系列信用卡是中国工商银行重点为广大女性</w:t>
      </w:r>
      <w:r>
        <w:rPr>
          <w:rFonts w:ascii="仿宋_GB2312" w:hAnsi="微软雅黑" w:eastAsia="仿宋_GB2312" w:cs="宋体"/>
          <w:color w:val="000000"/>
          <w:kern w:val="0"/>
          <w:szCs w:val="21"/>
        </w:rPr>
        <w:t>朋友倾心</w:t>
      </w:r>
      <w:r>
        <w:rPr>
          <w:rFonts w:hint="eastAsia" w:ascii="仿宋_GB2312" w:hAnsi="微软雅黑" w:eastAsia="仿宋_GB2312" w:cs="宋体"/>
          <w:color w:val="000000"/>
          <w:kern w:val="0"/>
          <w:szCs w:val="21"/>
        </w:rPr>
        <w:t>打造的主题信用卡产品，发行</w:t>
      </w:r>
      <w:r>
        <w:rPr>
          <w:rFonts w:hint="eastAsia" w:ascii="仿宋_GB2312" w:hAnsi="微软雅黑" w:eastAsia="仿宋_GB2312" w:cs="宋体"/>
          <w:kern w:val="0"/>
          <w:szCs w:val="21"/>
        </w:rPr>
        <w:t>万事达卡品牌，简约白金等级（享受万事达卡品牌世界卡等级权益，不含万事达卡平台消费大挑战活动）</w:t>
      </w:r>
      <w:r>
        <w:rPr>
          <w:rFonts w:hint="eastAsia" w:ascii="仿宋_GB2312" w:hAnsi="微软雅黑" w:eastAsia="仿宋_GB2312" w:cs="宋体"/>
          <w:color w:val="000000"/>
          <w:kern w:val="0"/>
          <w:szCs w:val="21"/>
        </w:rPr>
        <w:t>，卡片有效期为8年。</w:t>
      </w:r>
    </w:p>
    <w:p>
      <w:pPr>
        <w:ind w:firstLine="420" w:firstLineChars="200"/>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悦爱系列包括工银简爱信用卡（以下简称“简爱版”）和工银悦爱信用卡（以下简称“悦爱版”）两版。简爱版年费标准1000元/卡/年，副卡减半，消费</w:t>
      </w:r>
      <w:r>
        <w:rPr>
          <w:rFonts w:ascii="仿宋_GB2312" w:hAnsi="微软雅黑" w:eastAsia="仿宋_GB2312" w:cs="宋体"/>
          <w:color w:val="000000"/>
          <w:kern w:val="0"/>
          <w:szCs w:val="21"/>
        </w:rPr>
        <w:t>5笔/</w:t>
      </w:r>
      <w:r>
        <w:rPr>
          <w:rFonts w:hint="eastAsia" w:ascii="仿宋_GB2312" w:hAnsi="微软雅黑" w:eastAsia="仿宋_GB2312" w:cs="宋体"/>
          <w:color w:val="000000"/>
          <w:kern w:val="0"/>
          <w:szCs w:val="21"/>
        </w:rPr>
        <w:t>累计满</w:t>
      </w:r>
      <w:r>
        <w:rPr>
          <w:rFonts w:ascii="仿宋_GB2312" w:hAnsi="微软雅黑" w:eastAsia="仿宋_GB2312" w:cs="宋体"/>
          <w:color w:val="000000"/>
          <w:kern w:val="0"/>
          <w:szCs w:val="21"/>
        </w:rPr>
        <w:t>5000元</w:t>
      </w:r>
      <w:r>
        <w:rPr>
          <w:rFonts w:hint="eastAsia" w:ascii="仿宋_GB2312" w:hAnsi="微软雅黑" w:eastAsia="仿宋_GB2312" w:cs="宋体"/>
          <w:color w:val="000000"/>
          <w:kern w:val="0"/>
          <w:szCs w:val="21"/>
        </w:rPr>
        <w:t>（或等值外币）减免当年年费；悦爱版收取刚性年费，年费标准1000元/卡/年，副卡减半，启用后立即收取，无年费减免政策。为便于持卡客户境内支付，我行将为您同步配发一张同等级银联品牌工银无界信用卡。</w:t>
      </w:r>
    </w:p>
    <w:p>
      <w:pPr>
        <w:widowControl/>
        <w:shd w:val="clear" w:color="auto" w:fill="FFFFFF"/>
        <w:adjustRightInd w:val="0"/>
        <w:snapToGrid w:val="0"/>
        <w:jc w:val="left"/>
        <w:rPr>
          <w:rFonts w:ascii="微软雅黑" w:hAnsi="微软雅黑" w:eastAsia="微软雅黑" w:cs="宋体"/>
          <w:color w:val="000000"/>
          <w:kern w:val="0"/>
          <w:szCs w:val="21"/>
        </w:rPr>
      </w:pPr>
    </w:p>
    <w:p>
      <w:pPr>
        <w:spacing w:line="590" w:lineRule="exact"/>
        <w:jc w:val="center"/>
        <w:rPr>
          <w:rFonts w:ascii="楷体_GB2312" w:hAnsi="仿宋_GB2312" w:eastAsia="楷体_GB2312" w:cs="仿宋_GB2312"/>
          <w:b/>
          <w:color w:val="C00000"/>
          <w:kern w:val="0"/>
          <w:sz w:val="30"/>
          <w:szCs w:val="30"/>
        </w:rPr>
      </w:pPr>
      <w:r>
        <w:rPr>
          <w:rFonts w:hint="eastAsia" w:ascii="楷体_GB2312" w:hAnsi="仿宋_GB2312" w:eastAsia="楷体_GB2312" w:cs="仿宋_GB2312"/>
          <w:b/>
          <w:color w:val="C00000"/>
          <w:kern w:val="0"/>
          <w:sz w:val="30"/>
          <w:szCs w:val="30"/>
        </w:rPr>
        <w:t>——工银悦爱系列信用卡卡面——</w:t>
      </w:r>
    </w:p>
    <w:tbl>
      <w:tblPr>
        <w:tblStyle w:val="10"/>
        <w:tblW w:w="7340" w:type="dxa"/>
        <w:jc w:val="center"/>
        <w:tblCellSpacing w:w="6" w:type="dxa"/>
        <w:tblInd w:w="0" w:type="dxa"/>
        <w:tblLayout w:type="fixed"/>
        <w:tblCellMar>
          <w:top w:w="60" w:type="dxa"/>
          <w:left w:w="60" w:type="dxa"/>
          <w:bottom w:w="60" w:type="dxa"/>
          <w:right w:w="60" w:type="dxa"/>
        </w:tblCellMar>
      </w:tblPr>
      <w:tblGrid>
        <w:gridCol w:w="7340"/>
      </w:tblGrid>
      <w:tr>
        <w:tblPrEx>
          <w:tblLayout w:type="fixed"/>
          <w:tblCellMar>
            <w:top w:w="60" w:type="dxa"/>
            <w:left w:w="60" w:type="dxa"/>
            <w:bottom w:w="60" w:type="dxa"/>
            <w:right w:w="60" w:type="dxa"/>
          </w:tblCellMar>
        </w:tblPrEx>
        <w:trPr>
          <w:tblCellSpacing w:w="6" w:type="dxa"/>
          <w:jc w:val="center"/>
        </w:trPr>
        <w:tc>
          <w:tcPr>
            <w:tcW w:w="7316" w:type="dxa"/>
            <w:vAlign w:val="center"/>
          </w:tcPr>
          <w:p>
            <w:pPr>
              <w:widowControl/>
              <w:shd w:val="clear" w:color="auto" w:fill="FFFFFF"/>
              <w:adjustRightInd w:val="0"/>
              <w:snapToGrid w:val="0"/>
              <w:rPr>
                <w:rFonts w:ascii="微软雅黑" w:hAnsi="微软雅黑" w:eastAsia="微软雅黑" w:cs="宋体"/>
                <w:color w:val="000000"/>
                <w:kern w:val="0"/>
                <w:szCs w:val="21"/>
              </w:rPr>
            </w:pPr>
            <w:bookmarkStart w:id="2" w:name="_GoBack"/>
            <w:r>
              <w:drawing>
                <wp:anchor distT="0" distB="0" distL="114300" distR="114300" simplePos="0" relativeHeight="251660288" behindDoc="0" locked="0" layoutInCell="1" allowOverlap="1">
                  <wp:simplePos x="0" y="0"/>
                  <wp:positionH relativeFrom="margin">
                    <wp:posOffset>2581910</wp:posOffset>
                  </wp:positionH>
                  <wp:positionV relativeFrom="margin">
                    <wp:posOffset>542925</wp:posOffset>
                  </wp:positionV>
                  <wp:extent cx="1941195" cy="1261110"/>
                  <wp:effectExtent l="19050" t="0" r="190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l="2997" t="6130" r="52667" b="10264"/>
                          <a:stretch>
                            <a:fillRect/>
                          </a:stretch>
                        </pic:blipFill>
                        <pic:spPr>
                          <a:xfrm>
                            <a:off x="0" y="0"/>
                            <a:ext cx="1941195" cy="1261110"/>
                          </a:xfrm>
                          <a:prstGeom prst="rect">
                            <a:avLst/>
                          </a:prstGeom>
                          <a:noFill/>
                        </pic:spPr>
                      </pic:pic>
                    </a:graphicData>
                  </a:graphic>
                </wp:anchor>
              </w:drawing>
            </w:r>
            <w:bookmarkEnd w:id="2"/>
            <w:r>
              <w:rPr>
                <w:rFonts w:hint="eastAsia"/>
              </w:rPr>
              <w:drawing>
                <wp:anchor distT="0" distB="0" distL="114300" distR="114300" simplePos="0" relativeHeight="251659264" behindDoc="0" locked="0" layoutInCell="1" allowOverlap="1">
                  <wp:simplePos x="0" y="0"/>
                  <wp:positionH relativeFrom="margin">
                    <wp:posOffset>108585</wp:posOffset>
                  </wp:positionH>
                  <wp:positionV relativeFrom="margin">
                    <wp:posOffset>601980</wp:posOffset>
                  </wp:positionV>
                  <wp:extent cx="1983105" cy="127317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l="3270" t="8456" r="52292" b="10659"/>
                          <a:stretch>
                            <a:fillRect/>
                          </a:stretch>
                        </pic:blipFill>
                        <pic:spPr>
                          <a:xfrm>
                            <a:off x="0" y="0"/>
                            <a:ext cx="1983105" cy="1273175"/>
                          </a:xfrm>
                          <a:prstGeom prst="rect">
                            <a:avLst/>
                          </a:prstGeom>
                          <a:noFill/>
                        </pic:spPr>
                      </pic:pic>
                    </a:graphicData>
                  </a:graphic>
                </wp:anchor>
              </w:drawing>
            </w:r>
          </w:p>
        </w:tc>
      </w:tr>
      <w:tr>
        <w:tblPrEx>
          <w:tblLayout w:type="fixed"/>
          <w:tblCellMar>
            <w:top w:w="60" w:type="dxa"/>
            <w:left w:w="60" w:type="dxa"/>
            <w:bottom w:w="60" w:type="dxa"/>
            <w:right w:w="60" w:type="dxa"/>
          </w:tblCellMar>
        </w:tblPrEx>
        <w:trPr>
          <w:tblCellSpacing w:w="6" w:type="dxa"/>
          <w:jc w:val="center"/>
        </w:trPr>
        <w:tc>
          <w:tcPr>
            <w:tcW w:w="7316" w:type="dxa"/>
            <w:vAlign w:val="center"/>
          </w:tcPr>
          <w:p>
            <w:pPr>
              <w:widowControl/>
              <w:shd w:val="clear" w:color="auto" w:fill="FFFFFF"/>
              <w:adjustRightInd w:val="0"/>
              <w:snapToGrid w:val="0"/>
              <w:ind w:firstLine="1260" w:firstLineChars="600"/>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简爱版                                 悦爱版</w:t>
            </w:r>
          </w:p>
          <w:p>
            <w:pPr>
              <w:widowControl/>
              <w:shd w:val="clear" w:color="auto" w:fill="FFFFFF"/>
              <w:adjustRightInd w:val="0"/>
              <w:snapToGrid w:val="0"/>
              <w:rPr>
                <w:rFonts w:ascii="微软雅黑" w:hAnsi="微软雅黑" w:eastAsia="微软雅黑" w:cs="宋体"/>
                <w:color w:val="000000"/>
                <w:kern w:val="0"/>
                <w:szCs w:val="21"/>
              </w:rPr>
            </w:pPr>
          </w:p>
        </w:tc>
      </w:tr>
    </w:tbl>
    <w:p>
      <w:pPr>
        <w:widowControl/>
        <w:shd w:val="clear" w:color="auto" w:fill="FFFFFF"/>
        <w:adjustRightInd w:val="0"/>
        <w:snapToGrid w:val="0"/>
        <w:spacing w:line="360" w:lineRule="auto"/>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悦爱版卡面明艳耀眼</w:t>
      </w:r>
    </w:p>
    <w:p>
      <w:pPr>
        <w:widowControl/>
        <w:shd w:val="clear" w:color="auto" w:fill="FFFFFF"/>
        <w:adjustRightInd w:val="0"/>
        <w:snapToGrid w:val="0"/>
        <w:spacing w:line="360" w:lineRule="auto"/>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星云流光造型展现女性个性光芒</w:t>
      </w:r>
    </w:p>
    <w:p>
      <w:pPr>
        <w:widowControl/>
        <w:shd w:val="clear" w:color="auto" w:fill="FFFFFF"/>
        <w:adjustRightInd w:val="0"/>
        <w:snapToGrid w:val="0"/>
        <w:spacing w:line="360" w:lineRule="auto"/>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简爱版卡面简洁时尚</w:t>
      </w:r>
    </w:p>
    <w:p>
      <w:pPr>
        <w:widowControl/>
        <w:shd w:val="clear" w:color="auto" w:fill="FFFFFF"/>
        <w:adjustRightInd w:val="0"/>
        <w:snapToGrid w:val="0"/>
        <w:spacing w:line="360" w:lineRule="auto"/>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简约线条勾勒玫瑰造型</w:t>
      </w:r>
    </w:p>
    <w:p>
      <w:pPr>
        <w:widowControl/>
        <w:shd w:val="clear" w:color="auto" w:fill="FFFFFF"/>
        <w:adjustRightInd w:val="0"/>
        <w:snapToGrid w:val="0"/>
        <w:spacing w:line="360" w:lineRule="auto"/>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诠释女性丰厚优雅的内在特质</w:t>
      </w:r>
    </w:p>
    <w:p>
      <w:pPr>
        <w:widowControl/>
        <w:shd w:val="clear" w:color="auto" w:fill="FFFFFF"/>
        <w:tabs>
          <w:tab w:val="left" w:pos="2595"/>
        </w:tabs>
        <w:adjustRightInd w:val="0"/>
        <w:snapToGrid w:val="0"/>
        <w:rPr>
          <w:rFonts w:ascii="微软雅黑" w:hAnsi="微软雅黑" w:eastAsia="微软雅黑" w:cs="宋体"/>
          <w:b/>
          <w:bCs/>
          <w:color w:val="000000"/>
          <w:kern w:val="0"/>
          <w:sz w:val="32"/>
          <w:szCs w:val="32"/>
        </w:rPr>
      </w:pPr>
    </w:p>
    <w:p>
      <w:pPr>
        <w:widowControl/>
        <w:shd w:val="clear" w:color="auto" w:fill="FFFFFF"/>
        <w:tabs>
          <w:tab w:val="left" w:pos="2595"/>
        </w:tabs>
        <w:adjustRightInd w:val="0"/>
        <w:snapToGrid w:val="0"/>
        <w:ind w:firstLine="640" w:firstLineChars="200"/>
        <w:jc w:val="center"/>
        <w:rPr>
          <w:rFonts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32"/>
          <w:szCs w:val="32"/>
        </w:rPr>
        <w:t xml:space="preserve">悦己大牌开卡礼  </w:t>
      </w:r>
      <w:r>
        <w:rPr>
          <w:rFonts w:ascii="微软雅黑" w:hAnsi="微软雅黑" w:eastAsia="微软雅黑" w:cs="宋体"/>
          <w:b/>
          <w:bCs/>
          <w:color w:val="000000"/>
          <w:kern w:val="0"/>
          <w:sz w:val="32"/>
          <w:szCs w:val="32"/>
        </w:rPr>
        <w:t>活力四射爱自己</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即日起至2024年12月31日，成功办理并启用工银悦爱系列信用卡的持卡客户，消费达标有机会领取国内外知名美妆礼（</w:t>
      </w:r>
      <w:r>
        <w:rPr>
          <w:rFonts w:hint="eastAsia" w:ascii="仿宋_GB2312" w:hAnsi="微软雅黑" w:eastAsia="仿宋_GB2312" w:cs="宋体"/>
          <w:b/>
          <w:color w:val="000000"/>
          <w:kern w:val="0"/>
          <w:szCs w:val="21"/>
        </w:rPr>
        <w:t>阿玛尼\博柏利\寇依\莫杰\薇诺娜\完美日记</w:t>
      </w:r>
      <w:r>
        <w:rPr>
          <w:rFonts w:hint="eastAsia" w:ascii="仿宋_GB2312" w:hAnsi="微软雅黑" w:eastAsia="仿宋_GB2312" w:cs="宋体"/>
          <w:color w:val="000000"/>
          <w:kern w:val="0"/>
          <w:szCs w:val="21"/>
        </w:rPr>
        <w:t>品牌口红或香水等，以领取页面展示为准），活动期间每卡限享一次。</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成功办理工银简爱信用卡的持卡客户，单笔消费299元人民币或等</w:t>
      </w:r>
      <w:r>
        <w:rPr>
          <w:rFonts w:ascii="仿宋_GB2312" w:hAnsi="微软雅黑" w:eastAsia="仿宋_GB2312" w:cs="宋体"/>
          <w:color w:val="000000"/>
          <w:kern w:val="0"/>
          <w:szCs w:val="21"/>
        </w:rPr>
        <w:t>值</w:t>
      </w:r>
      <w:r>
        <w:rPr>
          <w:rFonts w:hint="eastAsia" w:ascii="仿宋_GB2312" w:hAnsi="微软雅黑" w:eastAsia="仿宋_GB2312" w:cs="宋体"/>
          <w:color w:val="000000"/>
          <w:kern w:val="0"/>
          <w:szCs w:val="21"/>
        </w:rPr>
        <w:t>外币，即有机会参与领取，每月</w:t>
      </w:r>
      <w:r>
        <w:rPr>
          <w:rFonts w:ascii="仿宋_GB2312" w:hAnsi="微软雅黑" w:eastAsia="仿宋_GB2312" w:cs="宋体"/>
          <w:color w:val="000000"/>
          <w:kern w:val="0"/>
          <w:szCs w:val="21"/>
        </w:rPr>
        <w:t>15日</w:t>
      </w:r>
      <w:r>
        <w:rPr>
          <w:rFonts w:hint="eastAsia" w:ascii="仿宋_GB2312" w:hAnsi="微软雅黑" w:eastAsia="仿宋_GB2312" w:cs="宋体"/>
          <w:color w:val="000000"/>
          <w:kern w:val="0"/>
          <w:szCs w:val="21"/>
        </w:rPr>
        <w:t>下午</w:t>
      </w:r>
      <w:r>
        <w:rPr>
          <w:rFonts w:ascii="仿宋_GB2312" w:hAnsi="微软雅黑" w:eastAsia="仿宋_GB2312" w:cs="宋体"/>
          <w:color w:val="000000"/>
          <w:kern w:val="0"/>
          <w:szCs w:val="21"/>
        </w:rPr>
        <w:t>2:00点开放领取入口，各品类份数</w:t>
      </w:r>
      <w:r>
        <w:rPr>
          <w:rFonts w:hint="eastAsia" w:ascii="仿宋_GB2312" w:hAnsi="微软雅黑" w:eastAsia="仿宋_GB2312" w:cs="宋体"/>
          <w:color w:val="000000"/>
          <w:kern w:val="0"/>
          <w:szCs w:val="21"/>
        </w:rPr>
        <w:t>以领取页面展示为准，每月共计限量</w:t>
      </w:r>
      <w:r>
        <w:rPr>
          <w:rFonts w:ascii="仿宋_GB2312" w:hAnsi="微软雅黑" w:eastAsia="仿宋_GB2312" w:cs="宋体"/>
          <w:color w:val="000000"/>
          <w:kern w:val="0"/>
          <w:szCs w:val="21"/>
        </w:rPr>
        <w:t>180</w:t>
      </w:r>
      <w:r>
        <w:rPr>
          <w:rFonts w:hint="eastAsia" w:ascii="仿宋_GB2312" w:hAnsi="微软雅黑" w:eastAsia="仿宋_GB2312" w:cs="宋体"/>
          <w:color w:val="000000"/>
          <w:kern w:val="0"/>
          <w:szCs w:val="21"/>
        </w:rPr>
        <w:t>份，先到先得，活动期间</w:t>
      </w:r>
      <w:r>
        <w:rPr>
          <w:rFonts w:ascii="仿宋_GB2312" w:hAnsi="微软雅黑" w:eastAsia="仿宋_GB2312" w:cs="宋体"/>
          <w:color w:val="000000"/>
          <w:kern w:val="0"/>
          <w:szCs w:val="21"/>
        </w:rPr>
        <w:t>总</w:t>
      </w:r>
      <w:r>
        <w:rPr>
          <w:rFonts w:hint="eastAsia" w:ascii="仿宋_GB2312" w:hAnsi="微软雅黑" w:eastAsia="仿宋_GB2312" w:cs="宋体"/>
          <w:color w:val="000000"/>
          <w:kern w:val="0"/>
          <w:szCs w:val="21"/>
        </w:rPr>
        <w:t>计</w:t>
      </w:r>
      <w:r>
        <w:rPr>
          <w:rFonts w:ascii="仿宋_GB2312" w:hAnsi="微软雅黑" w:eastAsia="仿宋_GB2312" w:cs="宋体"/>
          <w:color w:val="000000"/>
          <w:kern w:val="0"/>
          <w:szCs w:val="21"/>
        </w:rPr>
        <w:t>26</w:t>
      </w:r>
      <w:r>
        <w:rPr>
          <w:rFonts w:hint="eastAsia" w:ascii="仿宋_GB2312" w:hAnsi="微软雅黑" w:eastAsia="仿宋_GB2312" w:cs="宋体"/>
          <w:color w:val="000000"/>
          <w:kern w:val="0"/>
          <w:szCs w:val="21"/>
        </w:rPr>
        <w:t>00份。</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成功办理工银悦爱信用卡的持卡客户，启用后消费1笔即可领取权益。（通过“1美元购”权益可轻松达标）</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每卡是指每张万事达卡品牌悦爱系列卡。</w:t>
      </w:r>
    </w:p>
    <w:p>
      <w:pPr>
        <w:widowControl/>
        <w:shd w:val="clear" w:color="auto" w:fill="FFFFFF"/>
        <w:adjustRightInd w:val="0"/>
        <w:snapToGrid w:val="0"/>
        <w:spacing w:line="360" w:lineRule="auto"/>
        <w:ind w:left="840"/>
        <w:jc w:val="left"/>
        <w:rPr>
          <w:rFonts w:ascii="仿宋_GB2312" w:hAnsi="微软雅黑" w:eastAsia="仿宋_GB2312" w:cs="宋体"/>
          <w:color w:val="000000"/>
          <w:kern w:val="0"/>
          <w:szCs w:val="21"/>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widowControl/>
              <w:adjustRightInd w:val="0"/>
              <w:snapToGrid w:val="0"/>
              <w:jc w:val="center"/>
              <w:rPr>
                <w:rFonts w:ascii="微软雅黑" w:hAnsi="微软雅黑" w:eastAsia="微软雅黑" w:cs="宋体"/>
                <w:color w:val="000000"/>
                <w:kern w:val="0"/>
                <w:szCs w:val="21"/>
              </w:rPr>
            </w:pPr>
            <w:r>
              <w:drawing>
                <wp:inline distT="0" distB="0" distL="0" distR="0">
                  <wp:extent cx="1285875" cy="1715770"/>
                  <wp:effectExtent l="0" t="0" r="9525" b="0"/>
                  <wp:docPr id="14" name="ID_966B01BCD574489CBDAF727A7EDE9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D_966B01BCD574489CBDAF727A7EDE9AB1"/>
                          <pic:cNvPicPr>
                            <a:picLocks noChangeAspect="1"/>
                          </pic:cNvPicPr>
                        </pic:nvPicPr>
                        <pic:blipFill>
                          <a:blip r:embed="rId6"/>
                          <a:stretch>
                            <a:fillRect/>
                          </a:stretch>
                        </pic:blipFill>
                        <pic:spPr>
                          <a:xfrm>
                            <a:off x="0" y="0"/>
                            <a:ext cx="1304208" cy="1739967"/>
                          </a:xfrm>
                          <a:prstGeom prst="rect">
                            <a:avLst/>
                          </a:prstGeom>
                          <a:noFill/>
                          <a:ln w="9525">
                            <a:noFill/>
                          </a:ln>
                        </pic:spPr>
                      </pic:pic>
                    </a:graphicData>
                  </a:graphic>
                </wp:inline>
              </w:drawing>
            </w:r>
          </w:p>
        </w:tc>
        <w:tc>
          <w:tcPr>
            <w:tcW w:w="4148" w:type="dxa"/>
            <w:vAlign w:val="center"/>
          </w:tcPr>
          <w:p>
            <w:pPr>
              <w:widowControl/>
              <w:adjustRightInd w:val="0"/>
              <w:snapToGrid w:val="0"/>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drawing>
                <wp:inline distT="0" distB="0" distL="0" distR="0">
                  <wp:extent cx="2326640" cy="1972945"/>
                  <wp:effectExtent l="0" t="0" r="0" b="8255"/>
                  <wp:docPr id="7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pic:cNvPicPr>
                            <a:picLocks noChangeAspect="1"/>
                          </pic:cNvPicPr>
                        </pic:nvPicPr>
                        <pic:blipFill>
                          <a:blip r:embed="rId7"/>
                          <a:stretch>
                            <a:fillRect/>
                          </a:stretch>
                        </pic:blipFill>
                        <pic:spPr>
                          <a:xfrm>
                            <a:off x="0" y="0"/>
                            <a:ext cx="2326697" cy="1973010"/>
                          </a:xfrm>
                          <a:prstGeom prst="rect">
                            <a:avLst/>
                          </a:prstGeom>
                        </pic:spPr>
                      </pic:pic>
                    </a:graphicData>
                  </a:graphic>
                </wp:inline>
              </w:drawing>
            </w:r>
          </w:p>
        </w:tc>
      </w:tr>
    </w:tbl>
    <w:p>
      <w:pPr>
        <w:widowControl/>
        <w:shd w:val="clear" w:color="auto" w:fill="FFFFFF"/>
        <w:adjustRightInd w:val="0"/>
        <w:snapToGrid w:val="0"/>
        <w:ind w:firstLine="2520" w:firstLineChars="1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具体品牌、品类及数量以领取页面展示为准</w:t>
      </w:r>
    </w:p>
    <w:p>
      <w:pPr>
        <w:widowControl/>
        <w:shd w:val="clear" w:color="auto" w:fill="FFFFFF"/>
        <w:adjustRightInd w:val="0"/>
        <w:snapToGrid w:val="0"/>
        <w:ind w:firstLine="2520" w:firstLineChars="1200"/>
        <w:jc w:val="left"/>
        <w:rPr>
          <w:rFonts w:ascii="微软雅黑" w:hAnsi="微软雅黑" w:eastAsia="微软雅黑" w:cs="宋体"/>
          <w:color w:val="000000"/>
          <w:kern w:val="0"/>
          <w:szCs w:val="21"/>
        </w:rPr>
      </w:pPr>
    </w:p>
    <w:p>
      <w:pPr>
        <w:widowControl/>
        <w:shd w:val="clear" w:color="auto" w:fill="FFFFFF"/>
        <w:tabs>
          <w:tab w:val="left" w:pos="2595"/>
        </w:tabs>
        <w:adjustRightInd w:val="0"/>
        <w:snapToGrid w:val="0"/>
        <w:ind w:firstLine="640" w:firstLineChars="200"/>
        <w:jc w:val="center"/>
        <w:rPr>
          <w:rFonts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 xml:space="preserve">悦爱品质自选礼  </w:t>
      </w:r>
      <w:r>
        <w:rPr>
          <w:rFonts w:ascii="微软雅黑" w:hAnsi="微软雅黑" w:eastAsia="微软雅黑" w:cs="宋体"/>
          <w:b/>
          <w:bCs/>
          <w:color w:val="000000"/>
          <w:kern w:val="0"/>
          <w:sz w:val="32"/>
          <w:szCs w:val="32"/>
        </w:rPr>
        <w:t>解锁幸福超能力</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即日起至2024年12月31日，成功办理并启用工银悦爱系列信用卡的持卡客户，消费达标后有机会享受“健康护理类”权益五选一和“出游陪伴类”权益三选一，活动期间每类权益每卡限领一次。</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成功办理工银简爱信用卡的持卡客户，消费3笔且消费金额累计达到1000元人民币或等值外币，即有机会参与活动领取，每月</w:t>
      </w:r>
      <w:r>
        <w:rPr>
          <w:rFonts w:ascii="仿宋_GB2312" w:hAnsi="微软雅黑" w:eastAsia="仿宋_GB2312" w:cs="宋体"/>
          <w:color w:val="000000"/>
          <w:kern w:val="0"/>
          <w:szCs w:val="21"/>
        </w:rPr>
        <w:t>15日</w:t>
      </w:r>
      <w:r>
        <w:rPr>
          <w:rFonts w:hint="eastAsia" w:ascii="仿宋_GB2312" w:hAnsi="微软雅黑" w:eastAsia="仿宋_GB2312" w:cs="宋体"/>
          <w:color w:val="000000"/>
          <w:kern w:val="0"/>
          <w:szCs w:val="21"/>
        </w:rPr>
        <w:t>下午</w:t>
      </w:r>
      <w:r>
        <w:rPr>
          <w:rFonts w:ascii="仿宋_GB2312" w:hAnsi="微软雅黑" w:eastAsia="仿宋_GB2312" w:cs="宋体"/>
          <w:color w:val="000000"/>
          <w:kern w:val="0"/>
          <w:szCs w:val="21"/>
        </w:rPr>
        <w:t>2:00点开放领取入口，</w:t>
      </w:r>
      <w:r>
        <w:rPr>
          <w:rFonts w:hint="eastAsia" w:ascii="仿宋_GB2312" w:hAnsi="微软雅黑" w:eastAsia="仿宋_GB2312" w:cs="宋体"/>
          <w:color w:val="000000"/>
          <w:kern w:val="0"/>
          <w:szCs w:val="21"/>
        </w:rPr>
        <w:t>健康护理类和出游陪伴类每类权益包每月各限量</w:t>
      </w:r>
      <w:r>
        <w:rPr>
          <w:rFonts w:ascii="仿宋_GB2312" w:hAnsi="微软雅黑" w:eastAsia="仿宋_GB2312" w:cs="宋体"/>
          <w:color w:val="000000"/>
          <w:kern w:val="0"/>
          <w:szCs w:val="21"/>
        </w:rPr>
        <w:t>90</w:t>
      </w:r>
      <w:r>
        <w:rPr>
          <w:rFonts w:hint="eastAsia" w:ascii="仿宋_GB2312" w:hAnsi="微软雅黑" w:eastAsia="仿宋_GB2312" w:cs="宋体"/>
          <w:color w:val="000000"/>
          <w:kern w:val="0"/>
          <w:szCs w:val="21"/>
        </w:rPr>
        <w:t>份，</w:t>
      </w:r>
      <w:r>
        <w:rPr>
          <w:rFonts w:ascii="仿宋_GB2312" w:hAnsi="微软雅黑" w:eastAsia="仿宋_GB2312" w:cs="宋体"/>
          <w:color w:val="000000"/>
          <w:kern w:val="0"/>
          <w:szCs w:val="21"/>
        </w:rPr>
        <w:t>各品类份数</w:t>
      </w:r>
      <w:r>
        <w:rPr>
          <w:rFonts w:hint="eastAsia" w:ascii="仿宋_GB2312" w:hAnsi="微软雅黑" w:eastAsia="仿宋_GB2312" w:cs="宋体"/>
          <w:color w:val="000000"/>
          <w:kern w:val="0"/>
          <w:szCs w:val="21"/>
        </w:rPr>
        <w:t>以领取页面展示为准</w:t>
      </w:r>
      <w:r>
        <w:rPr>
          <w:rFonts w:ascii="仿宋_GB2312" w:hAnsi="微软雅黑" w:eastAsia="仿宋_GB2312" w:cs="宋体"/>
          <w:color w:val="000000"/>
          <w:kern w:val="0"/>
          <w:szCs w:val="21"/>
        </w:rPr>
        <w:t>，</w:t>
      </w:r>
      <w:r>
        <w:rPr>
          <w:rFonts w:hint="eastAsia" w:ascii="仿宋_GB2312" w:hAnsi="微软雅黑" w:eastAsia="仿宋_GB2312" w:cs="宋体"/>
          <w:color w:val="000000"/>
          <w:kern w:val="0"/>
          <w:szCs w:val="21"/>
        </w:rPr>
        <w:t>先到先得，活动期间每类权益包</w:t>
      </w:r>
      <w:r>
        <w:rPr>
          <w:rFonts w:ascii="仿宋_GB2312" w:hAnsi="微软雅黑" w:eastAsia="仿宋_GB2312" w:cs="宋体"/>
          <w:color w:val="000000"/>
          <w:kern w:val="0"/>
          <w:szCs w:val="21"/>
        </w:rPr>
        <w:t>1300</w:t>
      </w:r>
      <w:r>
        <w:rPr>
          <w:rFonts w:hint="eastAsia" w:ascii="仿宋_GB2312" w:hAnsi="微软雅黑" w:eastAsia="仿宋_GB2312" w:cs="宋体"/>
          <w:color w:val="000000"/>
          <w:kern w:val="0"/>
          <w:szCs w:val="21"/>
        </w:rPr>
        <w:t>份，两类权益包共计</w:t>
      </w:r>
      <w:r>
        <w:rPr>
          <w:rFonts w:ascii="仿宋_GB2312" w:hAnsi="微软雅黑" w:eastAsia="仿宋_GB2312" w:cs="宋体"/>
          <w:color w:val="000000"/>
          <w:kern w:val="0"/>
          <w:szCs w:val="21"/>
        </w:rPr>
        <w:t>2600份。</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成功办理工银悦爱信用卡的持卡客户，启用后消费</w:t>
      </w:r>
      <w:r>
        <w:rPr>
          <w:rFonts w:ascii="仿宋_GB2312" w:hAnsi="微软雅黑" w:eastAsia="仿宋_GB2312" w:cs="宋体"/>
          <w:color w:val="000000"/>
          <w:kern w:val="0"/>
          <w:szCs w:val="21"/>
        </w:rPr>
        <w:t>1</w:t>
      </w:r>
      <w:r>
        <w:rPr>
          <w:rFonts w:hint="eastAsia" w:ascii="仿宋_GB2312" w:hAnsi="微软雅黑" w:eastAsia="仿宋_GB2312" w:cs="宋体"/>
          <w:color w:val="000000"/>
          <w:kern w:val="0"/>
          <w:szCs w:val="21"/>
        </w:rPr>
        <w:t>笔，可在“健康护理类”、“出游陪伴类”两个权益包中各选一项兑换。（通过“</w:t>
      </w:r>
      <w:r>
        <w:rPr>
          <w:rFonts w:ascii="仿宋_GB2312" w:hAnsi="微软雅黑" w:eastAsia="仿宋_GB2312" w:cs="宋体"/>
          <w:color w:val="000000"/>
          <w:kern w:val="0"/>
          <w:szCs w:val="21"/>
        </w:rPr>
        <w:t>1美元购”权益可轻松达标）</w:t>
      </w:r>
    </w:p>
    <w:p>
      <w:pPr>
        <w:pStyle w:val="12"/>
        <w:widowControl/>
        <w:numPr>
          <w:ilvl w:val="0"/>
          <w:numId w:val="1"/>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每卡是指每张万事达卡品牌悦爱系列卡。</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vAlign w:val="center"/>
          </w:tcPr>
          <w:p>
            <w:pPr>
              <w:pStyle w:val="12"/>
              <w:widowControl/>
              <w:adjustRightInd w:val="0"/>
              <w:snapToGrid w:val="0"/>
              <w:spacing w:before="156" w:beforeLines="50" w:after="156" w:afterLines="50"/>
              <w:ind w:left="580" w:firstLine="0" w:firstLineChars="0"/>
              <w:rPr>
                <w:rFonts w:asciiTheme="majorEastAsia" w:hAnsiTheme="majorEastAsia" w:eastAsiaTheme="majorEastAsia"/>
                <w:b/>
                <w:sz w:val="28"/>
              </w:rPr>
            </w:pPr>
            <w:r>
              <w:rPr>
                <w:rFonts w:asciiTheme="majorEastAsia" w:hAnsiTheme="majorEastAsia" w:eastAsiaTheme="majorEastAsia"/>
                <w:b/>
                <w:sz w:val="28"/>
              </w:rPr>
              <w:t xml:space="preserve">—— </w:t>
            </w:r>
            <w:r>
              <w:rPr>
                <w:rFonts w:hint="eastAsia" w:asciiTheme="majorEastAsia" w:hAnsiTheme="majorEastAsia" w:eastAsiaTheme="majorEastAsia"/>
                <w:b/>
                <w:sz w:val="28"/>
              </w:rPr>
              <w:t>健康护理类——</w:t>
            </w:r>
          </w:p>
          <w:p>
            <w:pPr>
              <w:widowControl/>
              <w:adjustRightInd w:val="0"/>
              <w:snapToGrid w:val="0"/>
              <w:spacing w:after="156" w:afterLines="50"/>
              <w:jc w:val="center"/>
              <w:rPr>
                <w:rFonts w:asciiTheme="majorEastAsia" w:hAnsiTheme="majorEastAsia" w:eastAsiaTheme="majorEastAsia"/>
              </w:rPr>
            </w:pPr>
            <w:r>
              <w:rPr>
                <w:rFonts w:hint="eastAsia" w:asciiTheme="majorEastAsia" w:hAnsiTheme="majorEastAsia" w:eastAsiaTheme="majorEastAsia"/>
              </w:rPr>
              <w:t>健康生活</w:t>
            </w:r>
            <w:r>
              <w:rPr>
                <w:rFonts w:asciiTheme="majorEastAsia" w:hAnsiTheme="majorEastAsia" w:eastAsiaTheme="majorEastAsia"/>
              </w:rPr>
              <w:t>SPA（9项护理项目，任选2次）</w:t>
            </w:r>
          </w:p>
          <w:p>
            <w:pPr>
              <w:widowControl/>
              <w:adjustRightInd w:val="0"/>
              <w:snapToGrid w:val="0"/>
              <w:spacing w:after="156" w:afterLines="50"/>
              <w:jc w:val="center"/>
              <w:rPr>
                <w:rFonts w:asciiTheme="majorEastAsia" w:hAnsiTheme="majorEastAsia" w:eastAsiaTheme="majorEastAsia"/>
              </w:rPr>
            </w:pPr>
            <w:r>
              <w:rPr>
                <w:rFonts w:hint="eastAsia" w:asciiTheme="majorEastAsia" w:hAnsiTheme="majorEastAsia" w:eastAsiaTheme="majorEastAsia"/>
              </w:rPr>
              <w:t>价值</w:t>
            </w:r>
            <w:r>
              <w:rPr>
                <w:rFonts w:asciiTheme="majorEastAsia" w:hAnsiTheme="majorEastAsia" w:eastAsiaTheme="majorEastAsia"/>
              </w:rPr>
              <w:t>300元全国健身训练或游泳</w:t>
            </w:r>
            <w:r>
              <w:rPr>
                <w:rFonts w:hint="eastAsia" w:asciiTheme="majorEastAsia" w:hAnsiTheme="majorEastAsia" w:eastAsiaTheme="majorEastAsia"/>
              </w:rPr>
              <w:t>5次</w:t>
            </w:r>
          </w:p>
          <w:p>
            <w:pPr>
              <w:widowControl/>
              <w:adjustRightInd w:val="0"/>
              <w:snapToGrid w:val="0"/>
              <w:spacing w:after="156" w:afterLines="50"/>
              <w:jc w:val="center"/>
              <w:rPr>
                <w:rFonts w:asciiTheme="majorEastAsia" w:hAnsiTheme="majorEastAsia" w:eastAsiaTheme="majorEastAsia"/>
              </w:rPr>
            </w:pPr>
            <w:r>
              <w:rPr>
                <w:rFonts w:hint="eastAsia" w:asciiTheme="majorEastAsia" w:hAnsiTheme="majorEastAsia" w:eastAsiaTheme="majorEastAsia"/>
              </w:rPr>
              <w:t>价值</w:t>
            </w:r>
            <w:r>
              <w:rPr>
                <w:rFonts w:asciiTheme="majorEastAsia" w:hAnsiTheme="majorEastAsia" w:eastAsiaTheme="majorEastAsia"/>
              </w:rPr>
              <w:t>300元全国瑜伽</w:t>
            </w:r>
            <w:r>
              <w:rPr>
                <w:rFonts w:hint="eastAsia" w:asciiTheme="majorEastAsia" w:hAnsiTheme="majorEastAsia" w:eastAsiaTheme="majorEastAsia"/>
              </w:rPr>
              <w:t>2次</w:t>
            </w:r>
          </w:p>
          <w:p>
            <w:pPr>
              <w:widowControl/>
              <w:adjustRightInd w:val="0"/>
              <w:snapToGrid w:val="0"/>
              <w:spacing w:after="156" w:afterLines="50"/>
              <w:jc w:val="center"/>
              <w:rPr>
                <w:rFonts w:asciiTheme="majorEastAsia" w:hAnsiTheme="majorEastAsia" w:eastAsiaTheme="majorEastAsia"/>
              </w:rPr>
            </w:pPr>
            <w:r>
              <w:rPr>
                <w:rFonts w:asciiTheme="majorEastAsia" w:hAnsiTheme="majorEastAsia" w:eastAsiaTheme="majorEastAsia"/>
              </w:rPr>
              <w:t>4价疫苗健康管理服务费优惠券200元</w:t>
            </w:r>
          </w:p>
          <w:p>
            <w:pPr>
              <w:widowControl/>
              <w:adjustRightInd w:val="0"/>
              <w:snapToGrid w:val="0"/>
              <w:spacing w:after="156" w:afterLines="50"/>
              <w:jc w:val="center"/>
              <w:rPr>
                <w:rFonts w:asciiTheme="majorEastAsia" w:hAnsiTheme="majorEastAsia" w:eastAsiaTheme="majorEastAsia"/>
              </w:rPr>
            </w:pPr>
            <w:r>
              <w:rPr>
                <w:rFonts w:asciiTheme="majorEastAsia" w:hAnsiTheme="majorEastAsia" w:eastAsiaTheme="majorEastAsia"/>
              </w:rPr>
              <w:t>9价疫苗健康管理服务费优惠券500元</w:t>
            </w:r>
          </w:p>
        </w:tc>
        <w:tc>
          <w:tcPr>
            <w:tcW w:w="4148" w:type="dxa"/>
            <w:vAlign w:val="center"/>
          </w:tcPr>
          <w:p>
            <w:pPr>
              <w:widowControl/>
              <w:adjustRightInd w:val="0"/>
              <w:snapToGrid w:val="0"/>
              <w:jc w:val="center"/>
              <w:rPr>
                <w:rFonts w:asciiTheme="majorEastAsia" w:hAnsiTheme="majorEastAsia" w:eastAsiaTheme="majorEastAsia"/>
                <w:b/>
                <w:sz w:val="28"/>
              </w:rPr>
            </w:pPr>
            <w:r>
              <w:rPr>
                <w:rFonts w:hint="eastAsia" w:asciiTheme="majorEastAsia" w:hAnsiTheme="majorEastAsia" w:eastAsiaTheme="majorEastAsia"/>
                <w:b/>
                <w:sz w:val="28"/>
              </w:rPr>
              <w:t>—— 出游陪伴类 ——</w:t>
            </w:r>
          </w:p>
          <w:p>
            <w:pPr>
              <w:widowControl/>
              <w:adjustRightInd w:val="0"/>
              <w:snapToGrid w:val="0"/>
              <w:jc w:val="center"/>
              <w:rPr>
                <w:rFonts w:asciiTheme="majorEastAsia" w:hAnsiTheme="majorEastAsia" w:eastAsiaTheme="majorEastAsia"/>
              </w:rPr>
            </w:pPr>
          </w:p>
          <w:p>
            <w:pPr>
              <w:widowControl/>
              <w:adjustRightInd w:val="0"/>
              <w:snapToGrid w:val="0"/>
              <w:spacing w:after="156" w:afterLines="50"/>
              <w:jc w:val="center"/>
              <w:rPr>
                <w:rFonts w:asciiTheme="majorEastAsia" w:hAnsiTheme="majorEastAsia" w:eastAsiaTheme="majorEastAsia"/>
              </w:rPr>
            </w:pPr>
            <w:r>
              <w:rPr>
                <w:rFonts w:hint="eastAsia" w:asciiTheme="majorEastAsia" w:hAnsiTheme="majorEastAsia" w:eastAsiaTheme="majorEastAsia"/>
              </w:rPr>
              <w:t>境外游出行礼包（全球机场贵宾厅1次+境外租车满减券包+境外高端酒店消费优惠）</w:t>
            </w:r>
          </w:p>
          <w:p>
            <w:pPr>
              <w:widowControl/>
              <w:adjustRightInd w:val="0"/>
              <w:snapToGrid w:val="0"/>
              <w:spacing w:after="156" w:afterLines="50"/>
              <w:jc w:val="center"/>
              <w:rPr>
                <w:rFonts w:asciiTheme="majorEastAsia" w:hAnsiTheme="majorEastAsia" w:eastAsiaTheme="majorEastAsia"/>
              </w:rPr>
            </w:pPr>
            <w:r>
              <w:rPr>
                <w:rFonts w:hint="eastAsia" w:asciiTheme="majorEastAsia" w:hAnsiTheme="majorEastAsia" w:eastAsiaTheme="majorEastAsia"/>
              </w:rPr>
              <w:t>境内精品民宿1晚</w:t>
            </w:r>
          </w:p>
          <w:p>
            <w:pPr>
              <w:widowControl/>
              <w:adjustRightInd w:val="0"/>
              <w:snapToGrid w:val="0"/>
              <w:spacing w:after="156" w:afterLines="50"/>
              <w:jc w:val="center"/>
              <w:rPr>
                <w:rFonts w:asciiTheme="majorEastAsia" w:hAnsiTheme="majorEastAsia" w:eastAsiaTheme="majorEastAsia"/>
                <w:b/>
                <w:bCs/>
                <w:kern w:val="44"/>
                <w:sz w:val="44"/>
                <w:szCs w:val="44"/>
              </w:rPr>
            </w:pPr>
            <w:r>
              <w:rPr>
                <w:rFonts w:hint="eastAsia" w:asciiTheme="majorEastAsia" w:hAnsiTheme="majorEastAsia" w:eastAsiaTheme="majorEastAsia"/>
              </w:rPr>
              <w:t>VIP便捷就医服务5次</w:t>
            </w:r>
          </w:p>
        </w:tc>
      </w:tr>
    </w:tbl>
    <w:p>
      <w:pPr>
        <w:pStyle w:val="12"/>
        <w:widowControl/>
        <w:shd w:val="clear" w:color="auto" w:fill="FFFFFF"/>
        <w:adjustRightInd w:val="0"/>
        <w:snapToGrid w:val="0"/>
        <w:ind w:left="460" w:firstLine="0" w:firstLineChars="0"/>
        <w:rPr>
          <w:rFonts w:ascii="微软雅黑" w:hAnsi="微软雅黑" w:eastAsia="微软雅黑" w:cs="宋体"/>
          <w:color w:val="000000"/>
          <w:kern w:val="0"/>
          <w:sz w:val="18"/>
          <w:szCs w:val="21"/>
        </w:rPr>
      </w:pPr>
      <w:r>
        <w:rPr>
          <w:rFonts w:ascii="微软雅黑" w:hAnsi="微软雅黑" w:eastAsia="微软雅黑" w:cs="宋体"/>
          <w:color w:val="000000"/>
          <w:kern w:val="0"/>
          <w:sz w:val="18"/>
          <w:szCs w:val="21"/>
        </w:rPr>
        <w:t>注</w:t>
      </w:r>
      <w:r>
        <w:rPr>
          <w:rFonts w:hint="eastAsia" w:ascii="微软雅黑" w:hAnsi="微软雅黑" w:eastAsia="微软雅黑" w:cs="宋体"/>
          <w:color w:val="000000"/>
          <w:kern w:val="0"/>
          <w:sz w:val="18"/>
          <w:szCs w:val="21"/>
        </w:rPr>
        <w:t>：</w:t>
      </w:r>
      <w:r>
        <w:rPr>
          <w:rFonts w:ascii="微软雅黑" w:hAnsi="微软雅黑" w:eastAsia="微软雅黑" w:cs="宋体"/>
          <w:color w:val="000000"/>
          <w:kern w:val="0"/>
          <w:sz w:val="18"/>
          <w:szCs w:val="21"/>
        </w:rPr>
        <w:t>权益自领取之日起3个月有效</w:t>
      </w:r>
      <w:r>
        <w:rPr>
          <w:rFonts w:hint="eastAsia" w:ascii="微软雅黑" w:hAnsi="微软雅黑" w:eastAsia="微软雅黑" w:cs="宋体"/>
          <w:color w:val="000000"/>
          <w:kern w:val="0"/>
          <w:sz w:val="18"/>
          <w:szCs w:val="21"/>
        </w:rPr>
        <w:t>，</w:t>
      </w:r>
      <w:r>
        <w:rPr>
          <w:rFonts w:ascii="微软雅黑" w:hAnsi="微软雅黑" w:eastAsia="微软雅黑" w:cs="宋体"/>
          <w:color w:val="000000"/>
          <w:kern w:val="0"/>
          <w:sz w:val="18"/>
          <w:szCs w:val="21"/>
        </w:rPr>
        <w:t>请您领取成功后尽快使用</w:t>
      </w:r>
      <w:r>
        <w:rPr>
          <w:rFonts w:hint="eastAsia" w:ascii="微软雅黑" w:hAnsi="微软雅黑" w:eastAsia="微软雅黑" w:cs="宋体"/>
          <w:color w:val="000000"/>
          <w:kern w:val="0"/>
          <w:sz w:val="18"/>
          <w:szCs w:val="21"/>
        </w:rPr>
        <w:t>。</w:t>
      </w:r>
    </w:p>
    <w:p>
      <w:pPr>
        <w:pStyle w:val="12"/>
        <w:widowControl/>
        <w:shd w:val="clear" w:color="auto" w:fill="FFFFFF"/>
        <w:adjustRightInd w:val="0"/>
        <w:snapToGrid w:val="0"/>
        <w:ind w:left="460" w:firstLine="0" w:firstLineChars="0"/>
        <w:rPr>
          <w:rFonts w:ascii="微软雅黑" w:hAnsi="微软雅黑" w:eastAsia="微软雅黑" w:cs="宋体"/>
          <w:color w:val="000000"/>
          <w:kern w:val="0"/>
          <w:sz w:val="18"/>
          <w:szCs w:val="21"/>
        </w:rPr>
      </w:pPr>
    </w:p>
    <w:p>
      <w:pPr>
        <w:pStyle w:val="12"/>
        <w:widowControl/>
        <w:shd w:val="clear" w:color="auto" w:fill="FFFFFF"/>
        <w:adjustRightInd w:val="0"/>
        <w:snapToGrid w:val="0"/>
        <w:ind w:left="460" w:firstLine="0" w:firstLineChars="0"/>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 xml:space="preserve">—— </w:t>
      </w:r>
      <w:r>
        <w:rPr>
          <w:rFonts w:ascii="微软雅黑" w:hAnsi="微软雅黑" w:eastAsia="微软雅黑" w:cs="宋体"/>
          <w:b/>
          <w:color w:val="000000"/>
          <w:kern w:val="0"/>
          <w:sz w:val="28"/>
          <w:szCs w:val="28"/>
        </w:rPr>
        <w:t>1288元</w:t>
      </w:r>
      <w:r>
        <w:rPr>
          <w:rFonts w:ascii="微软雅黑" w:hAnsi="微软雅黑" w:eastAsia="微软雅黑" w:cs="宋体"/>
          <w:b/>
          <w:color w:val="000000"/>
          <w:kern w:val="0"/>
          <w:szCs w:val="21"/>
        </w:rPr>
        <w:t>权益礼包优惠购</w:t>
      </w:r>
      <w:r>
        <w:rPr>
          <w:rFonts w:ascii="微软雅黑" w:hAnsi="微软雅黑" w:eastAsia="微软雅黑" w:cs="宋体"/>
          <w:color w:val="000000"/>
          <w:kern w:val="0"/>
          <w:szCs w:val="21"/>
        </w:rPr>
        <w:t>——</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活动期间，成功办理并启用工银悦爱系列信用卡的持卡客户，</w:t>
      </w:r>
      <w:r>
        <w:rPr>
          <w:rFonts w:ascii="仿宋_GB2312" w:hAnsi="微软雅黑" w:eastAsia="仿宋_GB2312" w:cs="宋体"/>
          <w:color w:val="000000"/>
          <w:kern w:val="0"/>
          <w:szCs w:val="21"/>
        </w:rPr>
        <w:t>支</w:t>
      </w:r>
      <w:r>
        <w:rPr>
          <w:rFonts w:hint="eastAsia" w:ascii="仿宋_GB2312" w:hAnsi="微软雅黑" w:eastAsia="仿宋_GB2312" w:cs="宋体"/>
          <w:color w:val="000000"/>
          <w:kern w:val="0"/>
          <w:szCs w:val="21"/>
        </w:rPr>
        <w:t>持</w:t>
      </w:r>
      <w:r>
        <w:rPr>
          <w:rFonts w:ascii="仿宋_GB2312" w:hAnsi="微软雅黑" w:eastAsia="仿宋_GB2312" w:cs="宋体"/>
          <w:color w:val="000000"/>
          <w:kern w:val="0"/>
          <w:szCs w:val="21"/>
        </w:rPr>
        <w:t>以</w:t>
      </w:r>
      <w:r>
        <w:rPr>
          <w:rFonts w:hint="eastAsia" w:ascii="仿宋_GB2312" w:hAnsi="微软雅黑" w:eastAsia="仿宋_GB2312" w:cs="宋体"/>
          <w:color w:val="000000"/>
          <w:kern w:val="0"/>
          <w:szCs w:val="21"/>
        </w:rPr>
        <w:t>1288元的优惠价格同时购买“悦己”大牌开卡礼、“悦爱”品质自选礼两项权益。购买的权益不并入持卡达标所享受的产品权益。</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p>
    <w:p>
      <w:pPr>
        <w:widowControl/>
        <w:shd w:val="clear" w:color="auto" w:fill="FFFFFF"/>
        <w:tabs>
          <w:tab w:val="left" w:pos="2595"/>
        </w:tabs>
        <w:adjustRightInd w:val="0"/>
        <w:snapToGrid w:val="0"/>
        <w:ind w:firstLine="640" w:firstLineChars="200"/>
        <w:jc w:val="center"/>
        <w:rPr>
          <w:rFonts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悦世界精彩消费礼  为爱追光与美好相遇</w:t>
      </w: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一、1美元购（万事达卡品牌专享）</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即日起至2024年12月31日，成功办理并启用工银悦爱系列信用卡的持卡客户，</w:t>
      </w:r>
      <w:r>
        <w:rPr>
          <w:rFonts w:ascii="仿宋_GB2312" w:hAnsi="微软雅黑" w:eastAsia="仿宋_GB2312" w:cs="宋体"/>
          <w:color w:val="000000"/>
          <w:kern w:val="0"/>
          <w:szCs w:val="21"/>
        </w:rPr>
        <w:t>登录</w:t>
      </w:r>
      <w:r>
        <w:rPr>
          <w:rFonts w:hint="eastAsia" w:ascii="仿宋_GB2312" w:hAnsi="微软雅黑" w:eastAsia="仿宋_GB2312" w:cs="宋体"/>
          <w:color w:val="000000"/>
          <w:kern w:val="0"/>
          <w:szCs w:val="21"/>
        </w:rPr>
        <w:t>“工银</w:t>
      </w:r>
      <w:r>
        <w:rPr>
          <w:rFonts w:ascii="仿宋_GB2312" w:hAnsi="微软雅黑" w:eastAsia="仿宋_GB2312" w:cs="宋体"/>
          <w:color w:val="000000"/>
          <w:kern w:val="0"/>
          <w:szCs w:val="21"/>
        </w:rPr>
        <w:t>e生活App–卡片优选-悦爱系列卡</w:t>
      </w:r>
      <w:r>
        <w:rPr>
          <w:rFonts w:hint="eastAsia" w:ascii="仿宋_GB2312" w:hAnsi="微软雅黑" w:eastAsia="仿宋_GB2312" w:cs="宋体"/>
          <w:color w:val="000000"/>
          <w:kern w:val="0"/>
          <w:szCs w:val="21"/>
        </w:rPr>
        <w:t>”</w:t>
      </w:r>
      <w:r>
        <w:rPr>
          <w:rFonts w:ascii="仿宋_GB2312" w:hAnsi="微软雅黑" w:eastAsia="仿宋_GB2312" w:cs="宋体"/>
          <w:color w:val="000000"/>
          <w:kern w:val="0"/>
          <w:szCs w:val="21"/>
        </w:rPr>
        <w:t>活动</w:t>
      </w:r>
      <w:r>
        <w:rPr>
          <w:rFonts w:hint="eastAsia" w:ascii="仿宋_GB2312" w:hAnsi="微软雅黑" w:eastAsia="仿宋_GB2312" w:cs="宋体"/>
          <w:color w:val="000000"/>
          <w:kern w:val="0"/>
          <w:szCs w:val="21"/>
        </w:rPr>
        <w:t>专区，点击进入“【悦世界】精彩消费礼”活动页面，有机会享受</w:t>
      </w:r>
      <w:r>
        <w:rPr>
          <w:rFonts w:ascii="仿宋_GB2312" w:hAnsi="微软雅黑" w:eastAsia="仿宋_GB2312" w:cs="宋体"/>
          <w:color w:val="000000"/>
          <w:kern w:val="0"/>
          <w:szCs w:val="21"/>
        </w:rPr>
        <w:t>1美元</w:t>
      </w:r>
      <w:r>
        <w:rPr>
          <w:rFonts w:hint="eastAsia" w:ascii="仿宋_GB2312" w:hAnsi="微软雅黑" w:eastAsia="仿宋_GB2312" w:cs="宋体"/>
          <w:color w:val="000000"/>
          <w:kern w:val="0"/>
          <w:szCs w:val="21"/>
        </w:rPr>
        <w:t>超低价购物礼遇，每月</w:t>
      </w:r>
      <w:r>
        <w:rPr>
          <w:rFonts w:ascii="仿宋_GB2312" w:hAnsi="微软雅黑" w:eastAsia="仿宋_GB2312" w:cs="宋体"/>
          <w:color w:val="000000"/>
          <w:kern w:val="0"/>
          <w:szCs w:val="21"/>
        </w:rPr>
        <w:t>15日</w:t>
      </w:r>
      <w:r>
        <w:rPr>
          <w:rFonts w:hint="eastAsia" w:ascii="仿宋_GB2312" w:hAnsi="微软雅黑" w:eastAsia="仿宋_GB2312" w:cs="宋体"/>
          <w:color w:val="000000"/>
          <w:kern w:val="0"/>
          <w:szCs w:val="21"/>
        </w:rPr>
        <w:t>下午</w:t>
      </w:r>
      <w:r>
        <w:rPr>
          <w:rFonts w:ascii="仿宋_GB2312" w:hAnsi="微软雅黑" w:eastAsia="仿宋_GB2312" w:cs="宋体"/>
          <w:color w:val="000000"/>
          <w:kern w:val="0"/>
          <w:szCs w:val="21"/>
        </w:rPr>
        <w:t>2:00开放购买入口</w:t>
      </w:r>
      <w:r>
        <w:rPr>
          <w:rFonts w:hint="eastAsia" w:ascii="仿宋_GB2312" w:hAnsi="微软雅黑" w:eastAsia="仿宋_GB2312" w:cs="宋体"/>
          <w:color w:val="000000"/>
          <w:kern w:val="0"/>
          <w:szCs w:val="21"/>
        </w:rPr>
        <w:t>，</w:t>
      </w:r>
      <w:r>
        <w:rPr>
          <w:rFonts w:ascii="仿宋_GB2312" w:hAnsi="微软雅黑" w:eastAsia="仿宋_GB2312" w:cs="宋体"/>
          <w:color w:val="000000"/>
          <w:kern w:val="0"/>
          <w:szCs w:val="21"/>
        </w:rPr>
        <w:t>每</w:t>
      </w:r>
      <w:r>
        <w:rPr>
          <w:rFonts w:hint="eastAsia" w:ascii="仿宋_GB2312" w:hAnsi="微软雅黑" w:eastAsia="仿宋_GB2312" w:cs="宋体"/>
          <w:color w:val="000000"/>
          <w:kern w:val="0"/>
          <w:szCs w:val="21"/>
        </w:rPr>
        <w:t>月限量</w:t>
      </w:r>
      <w:r>
        <w:rPr>
          <w:rFonts w:ascii="仿宋_GB2312" w:hAnsi="微软雅黑" w:eastAsia="仿宋_GB2312" w:cs="宋体"/>
          <w:color w:val="000000"/>
          <w:kern w:val="0"/>
          <w:szCs w:val="21"/>
        </w:rPr>
        <w:t>5700份</w:t>
      </w:r>
      <w:r>
        <w:rPr>
          <w:rFonts w:hint="eastAsia" w:ascii="仿宋_GB2312" w:hAnsi="微软雅黑" w:eastAsia="仿宋_GB2312" w:cs="宋体"/>
          <w:color w:val="000000"/>
          <w:kern w:val="0"/>
          <w:szCs w:val="21"/>
        </w:rPr>
        <w:t>，活动期间总限量</w:t>
      </w:r>
      <w:r>
        <w:rPr>
          <w:rFonts w:ascii="仿宋_GB2312" w:hAnsi="微软雅黑" w:eastAsia="仿宋_GB2312" w:cs="宋体"/>
          <w:color w:val="000000"/>
          <w:kern w:val="0"/>
          <w:szCs w:val="21"/>
        </w:rPr>
        <w:t>80000份</w:t>
      </w:r>
      <w:r>
        <w:rPr>
          <w:rFonts w:hint="eastAsia" w:ascii="仿宋_GB2312" w:hAnsi="微软雅黑" w:eastAsia="仿宋_GB2312" w:cs="宋体"/>
          <w:color w:val="000000"/>
          <w:kern w:val="0"/>
          <w:szCs w:val="21"/>
        </w:rPr>
        <w:t>，名额有限，先到先得，每卡（万事达卡品牌）限享一次，具体购买品类及</w:t>
      </w:r>
      <w:r>
        <w:rPr>
          <w:rFonts w:ascii="仿宋_GB2312" w:hAnsi="微软雅黑" w:eastAsia="仿宋_GB2312" w:cs="宋体"/>
          <w:color w:val="000000"/>
          <w:kern w:val="0"/>
          <w:szCs w:val="21"/>
        </w:rPr>
        <w:t>数目</w:t>
      </w:r>
      <w:r>
        <w:rPr>
          <w:rFonts w:hint="eastAsia" w:ascii="仿宋_GB2312" w:hAnsi="微软雅黑" w:eastAsia="仿宋_GB2312" w:cs="宋体"/>
          <w:color w:val="000000"/>
          <w:kern w:val="0"/>
          <w:szCs w:val="21"/>
        </w:rPr>
        <w:t>以活动页面展示为准。</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二、佛罗伦萨小镇金卡会籍匹配（万事达卡品牌专享）</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即日起至2024年8月31日，工银悦爱系列信用卡持卡人可匹配佛罗伦萨小镇金卡会员等级，享受会员权益（包括但不限于餐饮折扣、生日特权、VIP贵宾室等。</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详情请点击：</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fldChar w:fldCharType="begin"/>
      </w:r>
      <w:r>
        <w:instrText xml:space="preserve"> HYPERLINK "https://www.mcomp.com.cn/icbc/showOfferH5OfferListDetail/?offerid=5323" </w:instrText>
      </w:r>
      <w:r>
        <w:fldChar w:fldCharType="separate"/>
      </w:r>
      <w:r>
        <w:rPr>
          <w:rFonts w:hint="eastAsia" w:ascii="仿宋_GB2312" w:hAnsi="微软雅黑" w:eastAsia="仿宋_GB2312" w:cs="宋体"/>
          <w:color w:val="000000"/>
          <w:szCs w:val="21"/>
        </w:rPr>
        <w:t>https://www.mcomp.com.cn/icbc/showOfferH5OfferListDetail/?offerid=5323</w:t>
      </w:r>
      <w:r>
        <w:rPr>
          <w:rFonts w:hint="eastAsia" w:ascii="仿宋_GB2312" w:hAnsi="微软雅黑" w:eastAsia="仿宋_GB2312" w:cs="宋体"/>
          <w:color w:val="000000"/>
          <w:szCs w:val="21"/>
        </w:rPr>
        <w:fldChar w:fldCharType="end"/>
      </w: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三、新加坡滨海湾金沙会员礼遇（万事达卡品牌专享）</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即日起至2025年6月30日，工银悦爱系列信用卡持卡人可享3个月金沙尊赏时尚尊显会籍及其专属礼遇与权益。</w:t>
      </w:r>
    </w:p>
    <w:p>
      <w:pPr>
        <w:pStyle w:val="12"/>
        <w:widowControl/>
        <w:numPr>
          <w:ilvl w:val="0"/>
          <w:numId w:val="2"/>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在滨海湾金沙部分商户消费可赚取最高10%返现，返现可立即在250多家金沙尊赏商户抵扣消费</w:t>
      </w:r>
    </w:p>
    <w:p>
      <w:pPr>
        <w:pStyle w:val="12"/>
        <w:widowControl/>
        <w:numPr>
          <w:ilvl w:val="0"/>
          <w:numId w:val="2"/>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每月免费获得多达 6 张空中花园观景台、舢舨船和光之魅影门票。每个景点每天限兑 2 张门票。</w:t>
      </w:r>
    </w:p>
    <w:p>
      <w:pPr>
        <w:pStyle w:val="12"/>
        <w:widowControl/>
        <w:numPr>
          <w:ilvl w:val="0"/>
          <w:numId w:val="2"/>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每月免费获得多达 2 张艺术科学博物馆通票。</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详情请点击：</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fldChar w:fldCharType="begin"/>
      </w:r>
      <w:r>
        <w:instrText xml:space="preserve"> HYPERLINK "https://www.mcomp.com.cn/icbc/showOfferH5OfferListDetail/?offerid=5440" </w:instrText>
      </w:r>
      <w:r>
        <w:fldChar w:fldCharType="separate"/>
      </w:r>
      <w:r>
        <w:rPr>
          <w:rFonts w:hint="eastAsia" w:ascii="仿宋_GB2312" w:hAnsi="微软雅黑" w:eastAsia="仿宋_GB2312" w:cs="宋体"/>
          <w:color w:val="000000"/>
          <w:kern w:val="0"/>
          <w:szCs w:val="21"/>
        </w:rPr>
        <w:t>https://www.mcomp.com.cn/icbc/showOfferH5OfferListDetail/?offerid=5440</w:t>
      </w:r>
      <w:r>
        <w:rPr>
          <w:rFonts w:hint="eastAsia" w:ascii="仿宋_GB2312" w:hAnsi="微软雅黑" w:eastAsia="仿宋_GB2312" w:cs="宋体"/>
          <w:color w:val="000000"/>
          <w:kern w:val="0"/>
          <w:szCs w:val="21"/>
        </w:rPr>
        <w:fldChar w:fldCharType="end"/>
      </w: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p>
    <w:p>
      <w:pPr>
        <w:widowControl/>
        <w:shd w:val="clear" w:color="auto" w:fill="FFFFFF"/>
        <w:adjustRightInd w:val="0"/>
        <w:snapToGrid w:val="0"/>
        <w:spacing w:line="360" w:lineRule="auto"/>
        <w:ind w:firstLine="422" w:firstLineChars="200"/>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四、高额旅行医疗保险（万事达卡品牌专享）</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即日起至2024年3月31日，工银悦爱系列信用卡持卡人可享由美亚保险提供的旅行医疗保障：</w:t>
      </w:r>
    </w:p>
    <w:p>
      <w:pPr>
        <w:pStyle w:val="12"/>
        <w:widowControl/>
        <w:numPr>
          <w:ilvl w:val="0"/>
          <w:numId w:val="3"/>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医疗费用（伤害或疾病）: 最高663,000人民币</w:t>
      </w:r>
    </w:p>
    <w:p>
      <w:pPr>
        <w:pStyle w:val="12"/>
        <w:widowControl/>
        <w:numPr>
          <w:ilvl w:val="0"/>
          <w:numId w:val="3"/>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紧急医疗救援/身故遗体送返: 最高663,000 人民币</w:t>
      </w:r>
    </w:p>
    <w:p>
      <w:pPr>
        <w:pStyle w:val="12"/>
        <w:widowControl/>
        <w:numPr>
          <w:ilvl w:val="0"/>
          <w:numId w:val="3"/>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住院每日现金保障（最长30天）：每日663人民币</w:t>
      </w:r>
    </w:p>
    <w:p>
      <w:pPr>
        <w:pStyle w:val="12"/>
        <w:widowControl/>
        <w:numPr>
          <w:ilvl w:val="0"/>
          <w:numId w:val="3"/>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海外隔离津贴（最长14天）：每日663人民币援助部门服务</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*配偶和子女于上述所有旅行保险的保险额有各别的分项限额。配偶及子女的分项给付限额相当于所有旅游保险金的50%。</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如遇到任何紧急事件，您也可以通过AIG全球24小时援助部门服务拿到所需要的信息:</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 在美国 (北美）出行，可拨打 866 273 9079 （免费电话）</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 在其它目的地 （美国北美以外），可拨打 001 817 826 7014 （对方付费电话）</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详情请点击：</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fldChar w:fldCharType="begin"/>
      </w:r>
      <w:r>
        <w:instrText xml:space="preserve"> HYPERLINK "https://www.mcomp.com.cn/icbc/showOfferH5OfferListDetail/?offerid=5258" </w:instrText>
      </w:r>
      <w:r>
        <w:fldChar w:fldCharType="separate"/>
      </w:r>
      <w:r>
        <w:rPr>
          <w:rFonts w:hint="eastAsia" w:ascii="仿宋_GB2312" w:hAnsi="微软雅黑" w:eastAsia="仿宋_GB2312" w:cs="宋体"/>
          <w:color w:val="000000"/>
          <w:kern w:val="0"/>
          <w:szCs w:val="21"/>
        </w:rPr>
        <w:t>https://www.mcomp.com.cn/icbc/showOfferH5OfferListDetail/?offerid=5258</w:t>
      </w:r>
      <w:r>
        <w:rPr>
          <w:rFonts w:hint="eastAsia" w:ascii="仿宋_GB2312" w:hAnsi="微软雅黑" w:eastAsia="仿宋_GB2312" w:cs="宋体"/>
          <w:color w:val="000000"/>
          <w:kern w:val="0"/>
          <w:szCs w:val="21"/>
        </w:rPr>
        <w:fldChar w:fldCharType="end"/>
      </w:r>
    </w:p>
    <w:p>
      <w:pPr>
        <w:widowControl/>
        <w:shd w:val="clear" w:color="auto" w:fill="FFFFFF"/>
        <w:adjustRightInd w:val="0"/>
        <w:snapToGrid w:val="0"/>
        <w:spacing w:line="360" w:lineRule="auto"/>
        <w:jc w:val="left"/>
        <w:rPr>
          <w:rFonts w:ascii="仿宋_GB2312" w:hAnsi="微软雅黑" w:eastAsia="仿宋_GB2312" w:cs="宋体"/>
          <w:color w:val="000000"/>
          <w:kern w:val="0"/>
          <w:szCs w:val="21"/>
        </w:rPr>
      </w:pPr>
    </w:p>
    <w:p>
      <w:pPr>
        <w:widowControl/>
        <w:shd w:val="clear" w:color="auto" w:fill="FFFFFF"/>
        <w:adjustRightInd w:val="0"/>
        <w:snapToGrid w:val="0"/>
        <w:spacing w:before="312" w:beforeLines="100" w:line="360" w:lineRule="auto"/>
        <w:jc w:val="center"/>
        <w:rPr>
          <w:rFonts w:ascii="仿宋_GB2312" w:hAnsi="微软雅黑" w:eastAsia="仿宋_GB2312" w:cs="宋体"/>
          <w:kern w:val="0"/>
          <w:szCs w:val="21"/>
        </w:rPr>
      </w:pPr>
      <w:r>
        <w:rPr>
          <w:rFonts w:ascii="微软雅黑" w:hAnsi="微软雅黑" w:eastAsia="微软雅黑" w:cs="宋体"/>
          <w:kern w:val="0"/>
          <w:sz w:val="28"/>
          <w:szCs w:val="28"/>
        </w:rPr>
        <mc:AlternateContent>
          <mc:Choice Requires="wps">
            <w:drawing>
              <wp:anchor distT="0" distB="0" distL="114300" distR="114300" simplePos="0" relativeHeight="251663360" behindDoc="0" locked="0" layoutInCell="1" allowOverlap="1">
                <wp:simplePos x="0" y="0"/>
                <wp:positionH relativeFrom="margin">
                  <wp:posOffset>-248920</wp:posOffset>
                </wp:positionH>
                <wp:positionV relativeFrom="paragraph">
                  <wp:posOffset>85090</wp:posOffset>
                </wp:positionV>
                <wp:extent cx="5760720" cy="1203960"/>
                <wp:effectExtent l="0" t="0" r="11430" b="15240"/>
                <wp:wrapNone/>
                <wp:docPr id="1" name="流程图: 过程 1"/>
                <wp:cNvGraphicFramePr/>
                <a:graphic xmlns:a="http://schemas.openxmlformats.org/drawingml/2006/main">
                  <a:graphicData uri="http://schemas.microsoft.com/office/word/2010/wordprocessingShape">
                    <wps:wsp>
                      <wps:cNvSpPr/>
                      <wps:spPr>
                        <a:xfrm>
                          <a:off x="0" y="0"/>
                          <a:ext cx="5760720" cy="1203960"/>
                        </a:xfrm>
                        <a:prstGeom prst="flowChartProcess">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6pt;margin-top:6.7pt;height:94.8pt;width:453.6pt;mso-position-horizontal-relative:margin;z-index:251663360;v-text-anchor:middle;mso-width-relative:page;mso-height-relative:page;" filled="f" stroked="t" coordsize="21600,21600" o:gfxdata="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jhBMNoAAAAKAQAADwAAAAAAAAABACAAAAAiAAAAZHJzL2Rvd25yZXYueG1sUEsB&#10;AhQAFAAAAAgAh07iQPtLEHBlAgAAnAQAAA4AAAAAAAAAAQAgAAAAKQEAAGRycy9lMm9Eb2MueG1s&#10;UEsFBgAAAAAGAAYAWQEAAAAGAAAAAA==&#10;">
                <v:fill on="f" focussize="0,0"/>
                <v:stroke weight="1pt" color="#000000 [3213]" miterlimit="8" joinstyle="miter" dashstyle="longDashDotDot"/>
                <v:imagedata o:title=""/>
                <o:lock v:ext="edit" aspectratio="f"/>
              </v:shape>
            </w:pict>
          </mc:Fallback>
        </mc:AlternateContent>
      </w:r>
      <w:r>
        <w:rPr>
          <w:rFonts w:hint="eastAsia" w:ascii="仿宋_GB2312" w:hAnsi="微软雅黑" w:eastAsia="仿宋_GB2312" w:cs="宋体"/>
          <w:kern w:val="0"/>
          <w:sz w:val="28"/>
          <w:szCs w:val="28"/>
        </w:rPr>
        <w:t>——</w:t>
      </w:r>
      <w:r>
        <w:rPr>
          <w:rFonts w:hint="eastAsia" w:ascii="仿宋_GB2312" w:hAnsi="微软雅黑" w:eastAsia="仿宋_GB2312" w:cs="宋体"/>
          <w:b/>
          <w:kern w:val="0"/>
          <w:sz w:val="28"/>
          <w:szCs w:val="28"/>
        </w:rPr>
        <w:t>※活动路径</w:t>
      </w:r>
      <w:r>
        <w:rPr>
          <w:rFonts w:ascii="仿宋_GB2312" w:hAnsi="微软雅黑" w:eastAsia="仿宋_GB2312" w:cs="宋体"/>
          <w:b/>
          <w:kern w:val="0"/>
          <w:sz w:val="28"/>
          <w:szCs w:val="28"/>
        </w:rPr>
        <w:t>※</w:t>
      </w:r>
      <w:r>
        <w:rPr>
          <w:rFonts w:hint="eastAsia" w:ascii="仿宋_GB2312" w:hAnsi="微软雅黑" w:eastAsia="仿宋_GB2312" w:cs="宋体"/>
          <w:kern w:val="0"/>
          <w:sz w:val="28"/>
          <w:szCs w:val="28"/>
        </w:rPr>
        <w:t>——</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ascii="仿宋_GB2312" w:hAnsi="微软雅黑" w:eastAsia="仿宋_GB2312" w:cs="宋体"/>
          <w:color w:val="000000"/>
          <w:kern w:val="0"/>
          <w:szCs w:val="21"/>
        </w:rPr>
        <w:t>登录</w:t>
      </w:r>
      <w:r>
        <w:rPr>
          <w:rFonts w:hint="eastAsia" w:ascii="仿宋_GB2312" w:hAnsi="微软雅黑" w:eastAsia="仿宋_GB2312" w:cs="宋体"/>
          <w:color w:val="000000"/>
          <w:kern w:val="0"/>
          <w:szCs w:val="21"/>
        </w:rPr>
        <w:t>“工银e生活App</w:t>
      </w:r>
      <w:r>
        <w:rPr>
          <w:rFonts w:ascii="仿宋_GB2312" w:hAnsi="微软雅黑" w:eastAsia="仿宋_GB2312" w:cs="宋体"/>
          <w:color w:val="000000"/>
          <w:kern w:val="0"/>
          <w:szCs w:val="21"/>
        </w:rPr>
        <w:t>–卡片优选-悦爱系列卡</w:t>
      </w:r>
      <w:r>
        <w:rPr>
          <w:rFonts w:hint="eastAsia" w:ascii="仿宋_GB2312" w:hAnsi="微软雅黑" w:eastAsia="仿宋_GB2312" w:cs="宋体"/>
          <w:color w:val="000000"/>
          <w:kern w:val="0"/>
          <w:szCs w:val="21"/>
        </w:rPr>
        <w:t>”活动专区，点击进入“悦己”大牌开卡礼、“悦爱”品质自选礼、“悦世界”精彩消费礼活动页面，即可参与活动。</w:t>
      </w:r>
    </w:p>
    <w:p>
      <w:pPr>
        <w:widowControl/>
        <w:shd w:val="clear" w:color="auto" w:fill="FFFFFF"/>
        <w:tabs>
          <w:tab w:val="left" w:pos="2595"/>
        </w:tabs>
        <w:adjustRightInd w:val="0"/>
        <w:snapToGrid w:val="0"/>
        <w:ind w:firstLine="640" w:firstLineChars="200"/>
        <w:jc w:val="center"/>
        <w:rPr>
          <w:rFonts w:ascii="微软雅黑" w:hAnsi="微软雅黑" w:eastAsia="微软雅黑" w:cs="宋体"/>
          <w:b/>
          <w:bCs/>
          <w:color w:val="000000"/>
          <w:kern w:val="0"/>
          <w:sz w:val="32"/>
          <w:szCs w:val="32"/>
        </w:rPr>
      </w:pPr>
    </w:p>
    <w:p>
      <w:pPr>
        <w:widowControl/>
        <w:shd w:val="clear" w:color="auto" w:fill="FFFFFF"/>
        <w:adjustRightInd w:val="0"/>
        <w:snapToGrid w:val="0"/>
        <w:spacing w:line="360" w:lineRule="auto"/>
        <w:jc w:val="left"/>
        <w:rPr>
          <w:rFonts w:ascii="仿宋_GB2312" w:hAnsi="微软雅黑" w:eastAsia="仿宋_GB2312" w:cs="宋体"/>
          <w:color w:val="000000"/>
          <w:kern w:val="0"/>
          <w:szCs w:val="21"/>
        </w:rPr>
      </w:pPr>
    </w:p>
    <w:p>
      <w:pPr>
        <w:spacing w:line="360" w:lineRule="auto"/>
        <w:ind w:firstLine="422" w:firstLineChars="200"/>
        <w:rPr>
          <w:rFonts w:ascii="仿宋_GB2312" w:eastAsia="仿宋_GB2312"/>
          <w:b/>
          <w:szCs w:val="21"/>
        </w:rPr>
      </w:pPr>
      <w:r>
        <w:rPr>
          <w:rFonts w:hint="eastAsia" w:ascii="仿宋_GB2312" w:eastAsia="仿宋_GB2312"/>
          <w:b/>
          <w:szCs w:val="21"/>
        </w:rPr>
        <w:t>“悦己大牌开卡礼”“悦爱品质自选礼”“悦世界1美元购”相关活动说明：</w:t>
      </w:r>
    </w:p>
    <w:p>
      <w:pPr>
        <w:spacing w:line="360" w:lineRule="auto"/>
        <w:ind w:firstLine="420" w:firstLineChars="200"/>
        <w:rPr>
          <w:rFonts w:ascii="仿宋_GB2312" w:eastAsia="仿宋_GB2312"/>
          <w:szCs w:val="21"/>
        </w:rPr>
      </w:pPr>
      <w:r>
        <w:rPr>
          <w:rFonts w:ascii="仿宋_GB2312" w:eastAsia="仿宋_GB2312"/>
          <w:szCs w:val="21"/>
        </w:rPr>
        <w:t>1、活动期间“悦己”大牌开卡礼、“悦爱”品质自选礼</w:t>
      </w:r>
      <w:r>
        <w:rPr>
          <w:rFonts w:hint="eastAsia" w:ascii="仿宋_GB2312" w:eastAsia="仿宋_GB2312"/>
          <w:szCs w:val="21"/>
        </w:rPr>
        <w:t>、“悦世界”精彩消费礼之</w:t>
      </w:r>
      <w:r>
        <w:rPr>
          <w:rFonts w:ascii="仿宋_GB2312" w:eastAsia="仿宋_GB2312"/>
          <w:szCs w:val="21"/>
        </w:rPr>
        <w:t>1美元购活动</w:t>
      </w:r>
      <w:r>
        <w:rPr>
          <w:rFonts w:hint="eastAsia" w:ascii="仿宋_GB2312" w:eastAsia="仿宋_GB2312"/>
          <w:szCs w:val="21"/>
        </w:rPr>
        <w:t>采用总量控制，</w:t>
      </w:r>
      <w:r>
        <w:rPr>
          <w:rFonts w:ascii="仿宋_GB2312" w:eastAsia="仿宋_GB2312"/>
          <w:szCs w:val="21"/>
        </w:rPr>
        <w:t>每月</w:t>
      </w:r>
      <w:r>
        <w:rPr>
          <w:rFonts w:hint="eastAsia" w:ascii="仿宋_GB2312" w:eastAsia="仿宋_GB2312"/>
          <w:szCs w:val="21"/>
        </w:rPr>
        <w:t>权益数量如有剩余，支持灵活调剂至后续活动月份。</w:t>
      </w:r>
    </w:p>
    <w:p>
      <w:pPr>
        <w:spacing w:line="360" w:lineRule="auto"/>
        <w:ind w:firstLine="420" w:firstLineChars="200"/>
        <w:rPr>
          <w:rFonts w:ascii="仿宋_GB2312" w:eastAsia="仿宋_GB2312"/>
          <w:szCs w:val="21"/>
        </w:rPr>
      </w:pPr>
      <w:r>
        <w:rPr>
          <w:rFonts w:ascii="仿宋_GB2312" w:eastAsia="仿宋_GB2312"/>
          <w:szCs w:val="21"/>
        </w:rPr>
        <w:t>2、同一手机号、同一身份证号、同一平台注册账户及同一终端设备满足其中任一条件均视为同一持卡人。</w:t>
      </w:r>
    </w:p>
    <w:p>
      <w:pPr>
        <w:spacing w:line="360" w:lineRule="auto"/>
        <w:ind w:firstLine="420" w:firstLineChars="200"/>
        <w:rPr>
          <w:rFonts w:ascii="仿宋_GB2312" w:eastAsia="仿宋_GB2312"/>
          <w:szCs w:val="21"/>
        </w:rPr>
      </w:pPr>
      <w:r>
        <w:rPr>
          <w:rFonts w:ascii="仿宋_GB2312" w:eastAsia="仿宋_GB2312"/>
          <w:szCs w:val="21"/>
        </w:rPr>
        <w:t>3、</w:t>
      </w:r>
      <w:r>
        <w:rPr>
          <w:rFonts w:hint="eastAsia" w:ascii="仿宋_GB2312" w:eastAsia="仿宋_GB2312"/>
          <w:szCs w:val="21"/>
        </w:rPr>
        <w:t>权益自领取之日起有效期</w:t>
      </w:r>
      <w:r>
        <w:rPr>
          <w:rFonts w:ascii="仿宋_GB2312" w:eastAsia="仿宋_GB2312"/>
          <w:szCs w:val="21"/>
        </w:rPr>
        <w:t>3个月，</w:t>
      </w:r>
      <w:r>
        <w:rPr>
          <w:rFonts w:hint="eastAsia" w:ascii="仿宋_GB2312" w:eastAsia="仿宋_GB2312"/>
          <w:szCs w:val="21"/>
        </w:rPr>
        <w:t>过期未领取或未使用视为主动放弃，不补发。领取时，请准确填写收货人姓名、手机号、详细地址信息。实物礼品将由指定供应商以邮寄形式送至客户。</w:t>
      </w:r>
      <w:r>
        <w:rPr>
          <w:rFonts w:ascii="仿宋_GB2312" w:eastAsia="仿宋_GB2312"/>
          <w:szCs w:val="21"/>
        </w:rPr>
        <w:t>活动领取</w:t>
      </w:r>
      <w:r>
        <w:rPr>
          <w:rFonts w:hint="eastAsia" w:ascii="仿宋_GB2312" w:eastAsia="仿宋_GB2312"/>
          <w:szCs w:val="21"/>
        </w:rPr>
        <w:t>时间截止</w:t>
      </w:r>
      <w:r>
        <w:rPr>
          <w:rFonts w:ascii="仿宋_GB2312" w:eastAsia="仿宋_GB2312"/>
          <w:szCs w:val="21"/>
        </w:rPr>
        <w:t>2024年12月31日</w:t>
      </w:r>
      <w:r>
        <w:rPr>
          <w:rFonts w:hint="eastAsia" w:ascii="仿宋_GB2312" w:eastAsia="仿宋_GB2312"/>
          <w:szCs w:val="21"/>
        </w:rPr>
        <w:t>，最终使用时间截至</w:t>
      </w:r>
      <w:r>
        <w:rPr>
          <w:rFonts w:ascii="仿宋_GB2312" w:eastAsia="仿宋_GB2312"/>
          <w:szCs w:val="21"/>
        </w:rPr>
        <w:t>2025年2</w:t>
      </w:r>
      <w:r>
        <w:rPr>
          <w:rFonts w:hint="eastAsia" w:ascii="仿宋_GB2312" w:eastAsia="仿宋_GB2312"/>
          <w:szCs w:val="21"/>
        </w:rPr>
        <w:t>月</w:t>
      </w:r>
      <w:r>
        <w:rPr>
          <w:rFonts w:ascii="仿宋_GB2312" w:eastAsia="仿宋_GB2312"/>
          <w:szCs w:val="21"/>
        </w:rPr>
        <w:t>28</w:t>
      </w:r>
      <w:r>
        <w:rPr>
          <w:rFonts w:hint="eastAsia" w:ascii="仿宋_GB2312" w:eastAsia="仿宋_GB2312"/>
          <w:szCs w:val="21"/>
        </w:rPr>
        <w:t>日。</w:t>
      </w:r>
    </w:p>
    <w:p>
      <w:pPr>
        <w:spacing w:line="360" w:lineRule="auto"/>
        <w:ind w:firstLine="420" w:firstLineChars="200"/>
        <w:rPr>
          <w:rFonts w:ascii="仿宋_GB2312" w:eastAsia="仿宋_GB2312"/>
          <w:szCs w:val="21"/>
        </w:rPr>
      </w:pPr>
      <w:r>
        <w:rPr>
          <w:rFonts w:hint="eastAsia" w:ascii="仿宋_GB2312" w:eastAsia="仿宋_GB2312"/>
          <w:szCs w:val="21"/>
        </w:rPr>
        <w:t>4</w:t>
      </w:r>
      <w:r>
        <w:rPr>
          <w:rFonts w:ascii="仿宋_GB2312" w:eastAsia="仿宋_GB2312"/>
          <w:szCs w:val="21"/>
        </w:rPr>
        <w:t>、达标奖励产品一旦选定，不可更改，不退不换。礼品以活动页面当前展示为准。</w:t>
      </w:r>
    </w:p>
    <w:p>
      <w:pPr>
        <w:spacing w:line="360" w:lineRule="auto"/>
        <w:ind w:firstLine="420" w:firstLineChars="200"/>
        <w:rPr>
          <w:rFonts w:ascii="仿宋_GB2312" w:eastAsia="仿宋_GB2312"/>
          <w:szCs w:val="21"/>
        </w:rPr>
      </w:pPr>
      <w:r>
        <w:rPr>
          <w:rFonts w:hint="eastAsia" w:ascii="仿宋_GB2312" w:eastAsia="仿宋_GB2312"/>
          <w:szCs w:val="21"/>
        </w:rPr>
        <w:t>5、</w:t>
      </w:r>
      <w:r>
        <w:rPr>
          <w:rFonts w:ascii="仿宋_GB2312" w:eastAsia="仿宋_GB2312"/>
          <w:szCs w:val="21"/>
        </w:rPr>
        <w:t>如发生退货、退税、冲正或撤销等交易，工行保留回收不符合条件但已发放的领取资格、不予发货的权利。</w:t>
      </w:r>
    </w:p>
    <w:p>
      <w:pPr>
        <w:spacing w:line="360" w:lineRule="auto"/>
        <w:ind w:firstLine="420" w:firstLineChars="200"/>
        <w:rPr>
          <w:rFonts w:ascii="仿宋_GB2312" w:eastAsia="仿宋_GB2312"/>
          <w:szCs w:val="21"/>
        </w:rPr>
      </w:pPr>
      <w:r>
        <w:rPr>
          <w:rFonts w:hint="eastAsia" w:ascii="仿宋_GB2312" w:eastAsia="仿宋_GB2312"/>
          <w:szCs w:val="21"/>
        </w:rPr>
        <w:t>6、</w:t>
      </w:r>
      <w:r>
        <w:rPr>
          <w:rFonts w:ascii="仿宋_GB2312" w:eastAsia="仿宋_GB2312"/>
          <w:szCs w:val="21"/>
        </w:rPr>
        <w:t>客户有欺诈、套现、逾期还款、卡片被冻结、止付、收卡、销户、对工行其他债务不偿还的、发生或涉嫌发生从事违法、违规、违反《牡丹信用卡章程》、《牡丹信用卡领用合约》或本活动办法及其他相关规定等情形的，即丧失活动参与资格，工行及合作伙伴保留不另行通知而不予发货或采取相应法律措施的权利。</w:t>
      </w:r>
    </w:p>
    <w:p>
      <w:pPr>
        <w:spacing w:line="360" w:lineRule="auto"/>
        <w:ind w:firstLine="420" w:firstLineChars="200"/>
        <w:rPr>
          <w:rFonts w:ascii="仿宋_GB2312" w:eastAsia="仿宋_GB2312"/>
          <w:szCs w:val="21"/>
        </w:rPr>
      </w:pPr>
      <w:r>
        <w:rPr>
          <w:rFonts w:hint="eastAsia" w:ascii="仿宋_GB2312" w:eastAsia="仿宋_GB2312"/>
          <w:szCs w:val="21"/>
        </w:rPr>
        <w:t>7</w:t>
      </w:r>
      <w:r>
        <w:rPr>
          <w:rFonts w:ascii="仿宋_GB2312" w:eastAsia="仿宋_GB2312"/>
          <w:szCs w:val="21"/>
        </w:rPr>
        <w:t>、如后期受到不可抗力、奖品质量出现问题等因素影响，为维护客户利益，本活动供应商将视情况置换同等价位礼品。</w:t>
      </w:r>
    </w:p>
    <w:p>
      <w:pPr>
        <w:spacing w:line="360" w:lineRule="auto"/>
        <w:ind w:firstLine="420" w:firstLineChars="200"/>
        <w:rPr>
          <w:rFonts w:ascii="仿宋_GB2312" w:eastAsia="仿宋_GB2312"/>
          <w:szCs w:val="21"/>
        </w:rPr>
      </w:pPr>
      <w:r>
        <w:rPr>
          <w:rFonts w:hint="eastAsia" w:ascii="仿宋_GB2312" w:eastAsia="仿宋_GB2312"/>
          <w:szCs w:val="21"/>
        </w:rPr>
        <w:t>8</w:t>
      </w:r>
      <w:r>
        <w:rPr>
          <w:rFonts w:ascii="仿宋_GB2312" w:eastAsia="仿宋_GB2312"/>
          <w:szCs w:val="21"/>
        </w:rPr>
        <w:t>、本次活动由广州智赢万世市场管理有限公司提供服务，</w:t>
      </w:r>
      <w:r>
        <w:rPr>
          <w:rFonts w:ascii="仿宋_GB2312" w:hAnsi="仿宋_GB2312" w:eastAsia="仿宋_GB2312" w:cs="仿宋_GB2312"/>
          <w:szCs w:val="21"/>
        </w:rPr>
        <w:t>商品由相关商家提供</w:t>
      </w:r>
      <w:r>
        <w:rPr>
          <w:rFonts w:hint="eastAsia" w:ascii="仿宋_GB2312" w:hAnsi="仿宋_GB2312" w:eastAsia="仿宋_GB2312" w:cs="仿宋_GB2312"/>
          <w:szCs w:val="21"/>
        </w:rPr>
        <w:t>（详见活动落地页面）</w:t>
      </w:r>
      <w:r>
        <w:rPr>
          <w:rFonts w:ascii="仿宋_GB2312" w:hAnsi="仿宋_GB2312" w:eastAsia="仿宋_GB2312" w:cs="仿宋_GB2312"/>
          <w:szCs w:val="21"/>
        </w:rPr>
        <w:t>，</w:t>
      </w:r>
      <w:bookmarkStart w:id="0" w:name="_Hlk137572251"/>
      <w:r>
        <w:rPr>
          <w:rFonts w:ascii="仿宋_GB2312" w:hAnsi="仿宋_GB2312" w:eastAsia="仿宋_GB2312" w:cs="仿宋_GB2312"/>
          <w:szCs w:val="21"/>
        </w:rPr>
        <w:t>工行及万事达卡不对其</w:t>
      </w:r>
      <w:bookmarkStart w:id="1" w:name="_Hlk137569500"/>
      <w:r>
        <w:rPr>
          <w:rFonts w:ascii="仿宋_GB2312" w:hAnsi="仿宋_GB2312" w:eastAsia="仿宋_GB2312" w:cs="仿宋_GB2312"/>
          <w:szCs w:val="21"/>
        </w:rPr>
        <w:t>价格、质量、物流等事项承担责任</w:t>
      </w:r>
      <w:bookmarkEnd w:id="0"/>
      <w:bookmarkEnd w:id="1"/>
      <w:r>
        <w:rPr>
          <w:rFonts w:ascii="仿宋_GB2312" w:hAnsi="仿宋_GB2312" w:eastAsia="仿宋_GB2312" w:cs="仿宋_GB2312"/>
          <w:szCs w:val="21"/>
        </w:rPr>
        <w:t>。</w:t>
      </w:r>
      <w:r>
        <w:rPr>
          <w:rFonts w:hint="eastAsia" w:ascii="仿宋_GB2312" w:eastAsia="仿宋_GB2312"/>
          <w:szCs w:val="21"/>
        </w:rPr>
        <w:t>活动中如有疑问请致电：</w:t>
      </w:r>
      <w:r>
        <w:rPr>
          <w:rFonts w:ascii="仿宋_GB2312" w:eastAsia="仿宋_GB2312"/>
          <w:szCs w:val="21"/>
        </w:rPr>
        <w:t>4006599232（工作日：9：30-18：00）。</w:t>
      </w:r>
    </w:p>
    <w:p>
      <w:pPr>
        <w:snapToGrid w:val="0"/>
        <w:spacing w:line="360" w:lineRule="auto"/>
        <w:ind w:firstLine="420" w:firstLineChars="200"/>
        <w:rPr>
          <w:rFonts w:ascii="仿宋_GB2312" w:eastAsia="仿宋_GB2312"/>
          <w:szCs w:val="21"/>
        </w:rPr>
      </w:pPr>
      <w:r>
        <w:rPr>
          <w:rFonts w:hint="eastAsia" w:ascii="仿宋_GB2312" w:eastAsia="仿宋_GB2312"/>
          <w:szCs w:val="21"/>
        </w:rPr>
        <w:t>9、活动过程中，如用户出现违规行为（如虚假交易、恶意套取现金等），活动方将取消优惠资格，回收已发放的兑换资格，同时保留追究法律责任的权利。</w:t>
      </w:r>
    </w:p>
    <w:p>
      <w:pPr>
        <w:spacing w:line="360" w:lineRule="auto"/>
        <w:ind w:firstLine="420" w:firstLineChars="200"/>
        <w:rPr>
          <w:rFonts w:ascii="仿宋_GB2312" w:eastAsia="仿宋_GB2312"/>
          <w:szCs w:val="21"/>
        </w:rPr>
      </w:pPr>
      <w:r>
        <w:rPr>
          <w:rFonts w:hint="eastAsia" w:ascii="仿宋_GB2312" w:eastAsia="仿宋_GB2312"/>
          <w:szCs w:val="21"/>
        </w:rPr>
        <w:t>10、在法律许可范围内，中国工商银行保留调整、暂停和提前终止本活动的权利，并经公告后生效。</w:t>
      </w:r>
    </w:p>
    <w:p>
      <w:pPr>
        <w:snapToGrid w:val="0"/>
        <w:spacing w:line="360" w:lineRule="auto"/>
        <w:ind w:firstLine="422" w:firstLineChars="200"/>
        <w:rPr>
          <w:rFonts w:ascii="仿宋_GB2312" w:hAnsi="黑体" w:eastAsia="仿宋_GB2312"/>
          <w:b/>
          <w:szCs w:val="21"/>
        </w:rPr>
      </w:pPr>
    </w:p>
    <w:p>
      <w:pPr>
        <w:widowControl/>
        <w:shd w:val="clear" w:color="auto" w:fill="FFFFFF"/>
        <w:adjustRightInd w:val="0"/>
        <w:snapToGrid w:val="0"/>
        <w:spacing w:line="360" w:lineRule="auto"/>
        <w:jc w:val="left"/>
        <w:rPr>
          <w:rFonts w:ascii="仿宋_GB2312" w:hAnsi="微软雅黑" w:eastAsia="仿宋_GB2312" w:cs="宋体"/>
          <w:color w:val="000000"/>
          <w:kern w:val="0"/>
          <w:szCs w:val="21"/>
        </w:rPr>
      </w:pPr>
    </w:p>
    <w:p>
      <w:pPr>
        <w:widowControl/>
        <w:shd w:val="clear" w:color="auto" w:fill="FFFFFF"/>
        <w:adjustRightInd w:val="0"/>
        <w:snapToGrid w:val="0"/>
        <w:ind w:firstLine="420" w:firstLineChars="200"/>
        <w:jc w:val="center"/>
        <w:rPr>
          <w:rFonts w:ascii="微软雅黑" w:hAnsi="微软雅黑" w:eastAsia="微软雅黑" w:cs="宋体"/>
          <w:color w:val="000000"/>
          <w:kern w:val="0"/>
          <w:szCs w:val="21"/>
        </w:rPr>
      </w:pPr>
    </w:p>
    <w:p>
      <w:pPr>
        <w:widowControl/>
        <w:shd w:val="clear" w:color="auto" w:fill="FFFFFF"/>
        <w:tabs>
          <w:tab w:val="left" w:pos="2595"/>
        </w:tabs>
        <w:adjustRightInd w:val="0"/>
        <w:snapToGrid w:val="0"/>
        <w:ind w:firstLine="640" w:firstLineChars="200"/>
        <w:jc w:val="center"/>
        <w:rPr>
          <w:rFonts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更多金融支付</w:t>
      </w:r>
      <w:r>
        <w:rPr>
          <w:rFonts w:ascii="微软雅黑" w:hAnsi="微软雅黑" w:eastAsia="微软雅黑" w:cs="宋体"/>
          <w:b/>
          <w:bCs/>
          <w:color w:val="000000"/>
          <w:kern w:val="0"/>
          <w:sz w:val="32"/>
          <w:szCs w:val="32"/>
        </w:rPr>
        <w:t>礼遇</w:t>
      </w:r>
    </w:p>
    <w:p>
      <w:pPr>
        <w:widowControl/>
        <w:shd w:val="clear" w:color="auto" w:fill="FFFFFF"/>
        <w:adjustRightInd w:val="0"/>
        <w:snapToGrid w:val="0"/>
        <w:spacing w:line="360" w:lineRule="auto"/>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一、爱购新客礼</w:t>
      </w:r>
    </w:p>
    <w:p>
      <w:pPr>
        <w:widowControl/>
        <w:shd w:val="clear" w:color="auto" w:fill="FFFFFF"/>
        <w:adjustRightInd w:val="0"/>
        <w:snapToGrid w:val="0"/>
        <w:spacing w:line="360" w:lineRule="auto"/>
        <w:ind w:firstLine="42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即日起至2023年12月31日，成功办理工银悦爱系列信用卡的新客户，启卡消费1笔即有机会领取1件新客礼实物礼品或微信立减金/云闪付红包。消费达标5个工作日可</w:t>
      </w:r>
      <w:r>
        <w:rPr>
          <w:rFonts w:ascii="仿宋_GB2312" w:hAnsi="微软雅黑" w:eastAsia="仿宋_GB2312" w:cs="宋体"/>
          <w:color w:val="000000"/>
          <w:kern w:val="0"/>
          <w:szCs w:val="21"/>
        </w:rPr>
        <w:t>登录</w:t>
      </w:r>
      <w:r>
        <w:rPr>
          <w:rFonts w:hint="eastAsia" w:ascii="仿宋_GB2312" w:hAnsi="微软雅黑" w:eastAsia="仿宋_GB2312" w:cs="宋体"/>
          <w:color w:val="000000"/>
          <w:kern w:val="0"/>
          <w:szCs w:val="21"/>
        </w:rPr>
        <w:t>e生活Plus小程序参与领取，每月1日更新库存，名额有限，先到先得。</w:t>
      </w:r>
    </w:p>
    <w:p>
      <w:pPr>
        <w:widowControl/>
        <w:shd w:val="clear" w:color="auto" w:fill="FFFFFF"/>
        <w:adjustRightInd w:val="0"/>
        <w:snapToGrid w:val="0"/>
        <w:spacing w:line="360" w:lineRule="auto"/>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二、20元心意红包</w:t>
      </w:r>
    </w:p>
    <w:p>
      <w:pPr>
        <w:widowControl/>
        <w:shd w:val="clear" w:color="auto" w:fill="FFFFFF"/>
        <w:adjustRightInd w:val="0"/>
        <w:snapToGrid w:val="0"/>
        <w:spacing w:line="360" w:lineRule="auto"/>
        <w:ind w:firstLine="42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即日起至2023年12月31日，成功办理工银悦爱系列信用卡持卡人，启用后七个工作日即可通过“e生活Plus”微信小程序指定入口（“精选”页头部轮播图--“工银信用卡 心意红包”活动页面--“绽放”按钮）参与心意红包活动，有机会领取20元立减金。使用工银悦爱系列卡绑定微信支付且单笔实付金额满40元时可用，每位持卡人可领取1次。活动期间，同一持卡人仅可享受一次优惠。活动名额有限，先到先得，抢完为止。</w:t>
      </w:r>
    </w:p>
    <w:p>
      <w:pPr>
        <w:widowControl/>
        <w:shd w:val="clear" w:color="auto" w:fill="FFFFFF"/>
        <w:adjustRightInd w:val="0"/>
        <w:snapToGrid w:val="0"/>
        <w:spacing w:line="360" w:lineRule="auto"/>
        <w:jc w:val="left"/>
        <w:rPr>
          <w:rFonts w:ascii="仿宋_GB2312" w:hAnsi="微软雅黑" w:eastAsia="仿宋_GB2312" w:cs="宋体"/>
          <w:color w:val="000000"/>
          <w:kern w:val="0"/>
          <w:szCs w:val="21"/>
        </w:rPr>
      </w:pPr>
      <w:r>
        <w:rPr>
          <w:rFonts w:hint="eastAsia" w:ascii="仿宋_GB2312" w:hAnsi="微软雅黑" w:eastAsia="仿宋_GB2312" w:cs="宋体"/>
          <w:b/>
          <w:color w:val="000000"/>
          <w:kern w:val="0"/>
          <w:szCs w:val="21"/>
        </w:rPr>
        <w:t>三、0外汇兑换手续费</w:t>
      </w:r>
      <w:r>
        <w:rPr>
          <w:rFonts w:hint="eastAsia" w:ascii="仿宋_GB2312" w:hAnsi="微软雅黑" w:eastAsia="仿宋_GB2312" w:cs="宋体"/>
          <w:color w:val="000000"/>
          <w:kern w:val="0"/>
          <w:szCs w:val="21"/>
        </w:rPr>
        <w:br w:type="textWrapping"/>
      </w:r>
      <w:r>
        <w:rPr>
          <w:rFonts w:hint="eastAsia" w:ascii="仿宋_GB2312" w:hAnsi="微软雅黑" w:eastAsia="仿宋_GB2312" w:cs="宋体"/>
          <w:color w:val="000000"/>
          <w:kern w:val="0"/>
          <w:szCs w:val="21"/>
        </w:rPr>
        <w:t>　　持工银悦爱系列信用卡（万事达卡单标识）在10种外币（美元、欧元、港币、英镑、日元、新加坡元、加拿大元、澳大利亚元、瑞士法郎和新西兰元）对应的国家或地区万事达卡网络使用时，直接以相应币种入账，无需支付外汇兑换手续费。在10种外币以外的国家或地区使用时，自动免除外汇兑换手续费。</w:t>
      </w:r>
    </w:p>
    <w:p>
      <w:pPr>
        <w:widowControl/>
        <w:shd w:val="clear" w:color="auto" w:fill="FFFFFF"/>
        <w:adjustRightInd w:val="0"/>
        <w:snapToGrid w:val="0"/>
        <w:spacing w:line="360" w:lineRule="auto"/>
        <w:jc w:val="left"/>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四、容时容差</w:t>
      </w:r>
    </w:p>
    <w:p>
      <w:pPr>
        <w:pStyle w:val="12"/>
        <w:widowControl/>
        <w:numPr>
          <w:ilvl w:val="0"/>
          <w:numId w:val="4"/>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容时3天：还款宽限天数3天，即为持卡人提供3天的还款宽限期服务,持卡人在到期还款日后3天内还款时,视同持卡人按时还款。</w:t>
      </w:r>
    </w:p>
    <w:p>
      <w:pPr>
        <w:pStyle w:val="12"/>
        <w:widowControl/>
        <w:numPr>
          <w:ilvl w:val="0"/>
          <w:numId w:val="4"/>
        </w:numPr>
        <w:shd w:val="clear" w:color="auto" w:fill="FFFFFF"/>
        <w:adjustRightInd w:val="0"/>
        <w:snapToGrid w:val="0"/>
        <w:spacing w:line="360" w:lineRule="auto"/>
        <w:ind w:firstLineChars="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容差10</w:t>
      </w:r>
      <w:r>
        <w:rPr>
          <w:rFonts w:ascii="仿宋_GB2312" w:hAnsi="微软雅黑" w:eastAsia="仿宋_GB2312" w:cs="宋体"/>
          <w:color w:val="000000"/>
          <w:kern w:val="0"/>
          <w:szCs w:val="21"/>
        </w:rPr>
        <w:t>0</w:t>
      </w:r>
      <w:r>
        <w:rPr>
          <w:rFonts w:hint="eastAsia" w:ascii="仿宋_GB2312" w:hAnsi="微软雅黑" w:eastAsia="仿宋_GB2312" w:cs="宋体"/>
          <w:color w:val="000000"/>
          <w:kern w:val="0"/>
          <w:szCs w:val="21"/>
        </w:rPr>
        <w:t>元：当期应还款宽限差额10</w:t>
      </w:r>
      <w:r>
        <w:rPr>
          <w:rFonts w:ascii="仿宋_GB2312" w:hAnsi="微软雅黑" w:eastAsia="仿宋_GB2312" w:cs="宋体"/>
          <w:color w:val="000000"/>
          <w:kern w:val="0"/>
          <w:szCs w:val="21"/>
        </w:rPr>
        <w:t>0</w:t>
      </w:r>
      <w:r>
        <w:rPr>
          <w:rFonts w:hint="eastAsia" w:ascii="仿宋_GB2312" w:hAnsi="微软雅黑" w:eastAsia="仿宋_GB2312" w:cs="宋体"/>
          <w:color w:val="000000"/>
          <w:kern w:val="0"/>
          <w:szCs w:val="21"/>
        </w:rPr>
        <w:t>元，在到期还款宽限日（到期还款日+宽限期），上期账单全部应还款项未还部分小于或等于10</w:t>
      </w:r>
      <w:r>
        <w:rPr>
          <w:rFonts w:ascii="仿宋_GB2312" w:hAnsi="微软雅黑" w:eastAsia="仿宋_GB2312" w:cs="宋体"/>
          <w:color w:val="000000"/>
          <w:kern w:val="0"/>
          <w:szCs w:val="21"/>
        </w:rPr>
        <w:t>0</w:t>
      </w:r>
      <w:r>
        <w:rPr>
          <w:rFonts w:hint="eastAsia" w:ascii="仿宋_GB2312" w:hAnsi="微软雅黑" w:eastAsia="仿宋_GB2312" w:cs="宋体"/>
          <w:color w:val="000000"/>
          <w:kern w:val="0"/>
          <w:szCs w:val="21"/>
        </w:rPr>
        <w:t>元时,可视同持卡人已全额偿还，此部分未偿还金额计入下期账单。</w:t>
      </w:r>
    </w:p>
    <w:p>
      <w:pPr>
        <w:widowControl/>
        <w:shd w:val="clear" w:color="auto" w:fill="FFFFFF"/>
        <w:adjustRightInd w:val="0"/>
        <w:snapToGrid w:val="0"/>
        <w:spacing w:line="360" w:lineRule="auto"/>
        <w:ind w:firstLine="420"/>
        <w:jc w:val="left"/>
        <w:rPr>
          <w:rFonts w:ascii="仿宋_GB2312" w:eastAsia="仿宋_GB2312"/>
          <w:b/>
          <w:bCs/>
          <w:color w:val="FF0000"/>
          <w:sz w:val="32"/>
          <w:szCs w:val="32"/>
        </w:rPr>
      </w:pPr>
      <w:r>
        <w:rPr>
          <w:rFonts w:hint="eastAsia" w:ascii="仿宋_GB2312" w:hAnsi="微软雅黑" w:eastAsia="仿宋_GB2312" w:cs="宋体"/>
          <w:color w:val="000000"/>
          <w:kern w:val="0"/>
          <w:szCs w:val="21"/>
        </w:rPr>
        <w:t>注：本产品适用《中国工商银行牡丹信用卡章程》第二十一条约定的计息方式一，未全额偿还当期应还款项的，当期全部应还透支款项不再享受免息还款期待遇，发卡机构将对当期全部应还透支款项计收从银行记账日起至还款日止的透支利息。</w:t>
      </w:r>
      <w:r>
        <w:rPr>
          <w:rFonts w:hint="eastAsia" w:ascii="仿宋_GB2312" w:hAnsi="微软雅黑" w:eastAsia="仿宋_GB2312" w:cs="宋体"/>
          <w:color w:val="000000"/>
          <w:kern w:val="0"/>
          <w:szCs w:val="21"/>
        </w:rPr>
        <w:br w:type="textWrapping"/>
      </w:r>
      <w:r>
        <w:rPr>
          <w:rFonts w:hint="eastAsia" w:ascii="仿宋_GB2312" w:hAnsi="微软雅黑" w:eastAsia="仿宋_GB2312" w:cs="宋体"/>
          <w:b/>
          <w:color w:val="000000"/>
          <w:kern w:val="0"/>
          <w:szCs w:val="21"/>
        </w:rPr>
        <w:t>五、绑定微信、京东支付享积分</w:t>
      </w:r>
    </w:p>
    <w:p>
      <w:pPr>
        <w:widowControl/>
        <w:shd w:val="clear" w:color="auto" w:fill="FFFFFF"/>
        <w:adjustRightInd w:val="0"/>
        <w:snapToGrid w:val="0"/>
        <w:spacing w:line="360" w:lineRule="auto"/>
        <w:ind w:firstLine="42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绑定微信、京东快捷支付可累积工商银行个人综合积分。积分可在工银e生活App或e支付精选商户消费时抵扣现金或兑换多重好礼。</w:t>
      </w:r>
    </w:p>
    <w:p>
      <w:pPr>
        <w:spacing w:line="360" w:lineRule="auto"/>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六、“爱购全球”境外消费达标</w:t>
      </w:r>
      <w:r>
        <w:rPr>
          <w:rFonts w:ascii="仿宋_GB2312" w:hAnsi="微软雅黑" w:eastAsia="仿宋_GB2312" w:cs="宋体"/>
          <w:b/>
          <w:color w:val="000000"/>
          <w:kern w:val="0"/>
          <w:szCs w:val="21"/>
        </w:rPr>
        <w:t>10%返现</w:t>
      </w:r>
    </w:p>
    <w:p>
      <w:pPr>
        <w:widowControl/>
        <w:shd w:val="clear" w:color="auto" w:fill="FFFFFF"/>
        <w:adjustRightInd w:val="0"/>
        <w:snapToGrid w:val="0"/>
        <w:spacing w:line="360" w:lineRule="auto"/>
        <w:ind w:firstLine="42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即日起至</w:t>
      </w:r>
      <w:r>
        <w:rPr>
          <w:rFonts w:ascii="仿宋_GB2312" w:hAnsi="微软雅黑" w:eastAsia="仿宋_GB2312" w:cs="宋体"/>
          <w:color w:val="000000"/>
          <w:kern w:val="0"/>
          <w:szCs w:val="21"/>
        </w:rPr>
        <w:t>2024年03月31日，工银悦爱系列信用卡（万事达卡品牌）持卡人境外通过万事达卡通道消费，每卡每季度累计消费超过等值2850美元部分，有机会获得10%返现，每卡每季度最高返现42美元。每季度返现预算有限，先消费先得，用完即止。</w:t>
      </w:r>
    </w:p>
    <w:p>
      <w:pPr>
        <w:spacing w:line="360" w:lineRule="auto"/>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七、工银信用卡会员好礼</w:t>
      </w: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即日起，只需您持有工银悦爱系列信用卡即可尊享工银信用卡会员等级（M1-M7），等级按月更新！每月有缴费红包、商超茶饮券、视听会员等多重惊喜好礼等您来领。名额有限，先到先得！</w:t>
      </w:r>
    </w:p>
    <w:p>
      <w:pPr>
        <w:spacing w:line="360" w:lineRule="auto"/>
        <w:rPr>
          <w:rFonts w:ascii="仿宋_GB2312" w:hAnsi="微软雅黑" w:eastAsia="仿宋_GB2312" w:cs="宋体"/>
          <w:b/>
          <w:color w:val="000000"/>
          <w:kern w:val="0"/>
          <w:szCs w:val="21"/>
        </w:rPr>
      </w:pPr>
      <w:r>
        <w:rPr>
          <w:rFonts w:hint="eastAsia" w:ascii="仿宋_GB2312" w:hAnsi="微软雅黑" w:eastAsia="仿宋_GB2312" w:cs="宋体"/>
          <w:b/>
          <w:color w:val="000000"/>
          <w:kern w:val="0"/>
          <w:szCs w:val="21"/>
        </w:rPr>
        <w:t>八、达标领账户安全险</w:t>
      </w:r>
    </w:p>
    <w:p>
      <w:pPr>
        <w:widowControl/>
        <w:shd w:val="clear" w:color="auto" w:fill="FFFFFF"/>
        <w:adjustRightInd w:val="0"/>
        <w:snapToGrid w:val="0"/>
        <w:spacing w:line="360" w:lineRule="auto"/>
        <w:ind w:firstLine="315" w:firstLineChars="15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保障持卡人信用卡冻结或挂失前120小时内发生的盗刷损失，最高赔付5万元。2023年11月30日前，任意消费即有机会领取，自领取之日起1年内有效，登录工银e生活App，搜索“保险”查看详情。</w:t>
      </w:r>
    </w:p>
    <w:p>
      <w:pPr>
        <w:widowControl/>
        <w:shd w:val="clear" w:color="auto" w:fill="FFFFFF"/>
        <w:adjustRightInd w:val="0"/>
        <w:snapToGrid w:val="0"/>
        <w:spacing w:line="360" w:lineRule="auto"/>
        <w:jc w:val="left"/>
        <w:rPr>
          <w:rFonts w:hint="eastAsia" w:ascii="仿宋_GB2312" w:hAnsi="微软雅黑" w:eastAsia="仿宋_GB2312" w:cs="宋体"/>
          <w:color w:val="000000"/>
          <w:kern w:val="0"/>
          <w:szCs w:val="21"/>
        </w:rPr>
      </w:pPr>
    </w:p>
    <w:p>
      <w:pPr>
        <w:widowControl/>
        <w:shd w:val="clear" w:color="auto" w:fill="FFFFFF"/>
        <w:adjustRightInd w:val="0"/>
        <w:snapToGrid w:val="0"/>
        <w:spacing w:line="360" w:lineRule="auto"/>
        <w:ind w:firstLine="420"/>
        <w:jc w:val="left"/>
        <w:rPr>
          <w:rFonts w:ascii="仿宋_GB2312" w:hAnsi="微软雅黑" w:eastAsia="仿宋_GB2312" w:cs="宋体"/>
          <w:color w:val="000000"/>
          <w:kern w:val="0"/>
          <w:szCs w:val="21"/>
        </w:rPr>
      </w:pPr>
    </w:p>
    <w:p>
      <w:pPr>
        <w:widowControl/>
        <w:shd w:val="clear" w:color="auto" w:fill="FFFFFF"/>
        <w:adjustRightInd w:val="0"/>
        <w:snapToGrid w:val="0"/>
        <w:spacing w:line="360" w:lineRule="auto"/>
        <w:ind w:firstLine="420" w:firstLineChars="200"/>
        <w:jc w:val="left"/>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*温馨提示：更多信用卡产品功能及使用规范以《牡丹信用卡领用合约（个人卡）》和《中国工商银行牡丹信用卡章程》为准或详询95588。</w:t>
      </w:r>
    </w:p>
    <w:p>
      <w:pPr>
        <w:widowControl/>
        <w:shd w:val="clear" w:color="auto" w:fill="FFFFFF"/>
        <w:adjustRightInd w:val="0"/>
        <w:snapToGrid w:val="0"/>
        <w:ind w:firstLine="636"/>
        <w:jc w:val="center"/>
        <w:rPr>
          <w:rFonts w:ascii="仿宋_GB2312" w:hAnsi="微软雅黑" w:eastAsia="仿宋_GB2312" w:cs="宋体"/>
          <w:color w:val="000000"/>
          <w:kern w:val="0"/>
          <w:szCs w:val="21"/>
        </w:rPr>
      </w:pPr>
    </w:p>
    <w:p>
      <w:pPr>
        <w:widowControl/>
        <w:shd w:val="clear" w:color="auto" w:fill="FFFFFF"/>
        <w:adjustRightInd w:val="0"/>
        <w:snapToGrid w:val="0"/>
        <w:ind w:firstLine="636"/>
        <w:jc w:val="center"/>
        <w:rPr>
          <w:rFonts w:ascii="仿宋_GB2312" w:hAnsi="微软雅黑" w:eastAsia="仿宋_GB2312" w:cs="宋体"/>
          <w:color w:val="000000"/>
          <w:kern w:val="0"/>
          <w:szCs w:val="21"/>
        </w:rPr>
      </w:pPr>
    </w:p>
    <w:p>
      <w:pPr>
        <w:widowControl/>
        <w:shd w:val="clear" w:color="auto" w:fill="FFFFFF"/>
        <w:adjustRightInd w:val="0"/>
        <w:snapToGrid w:val="0"/>
        <w:spacing w:line="360" w:lineRule="auto"/>
        <w:ind w:firstLine="420" w:firstLineChars="200"/>
        <w:jc w:val="center"/>
        <w:rPr>
          <w:rFonts w:hint="eastAsia" w:ascii="仿宋_GB2312" w:hAnsi="微软雅黑" w:eastAsia="仿宋_GB2312" w:cs="宋体"/>
          <w:color w:val="000000"/>
          <w:kern w:val="0"/>
          <w:szCs w:val="21"/>
        </w:rPr>
      </w:pPr>
      <w:r>
        <w:rPr>
          <w:rFonts w:hint="eastAsia" w:ascii="仿宋_GB2312" w:hAnsi="微软雅黑" w:eastAsia="仿宋_GB2312" w:cs="宋体"/>
          <w:color w:val="000000"/>
          <w:kern w:val="0"/>
          <w:szCs w:val="21"/>
        </w:rPr>
        <w:t>扫码关注中国工商银行信用卡官方微信号，回复“悦爱系列”在线办理。</w:t>
      </w:r>
    </w:p>
    <w:p>
      <w:pPr>
        <w:widowControl/>
        <w:shd w:val="clear" w:color="auto" w:fill="FFFFFF"/>
        <w:adjustRightInd w:val="0"/>
        <w:snapToGrid w:val="0"/>
        <w:spacing w:line="360" w:lineRule="auto"/>
        <w:ind w:firstLine="420" w:firstLineChars="200"/>
        <w:jc w:val="center"/>
        <w:rPr>
          <w:rFonts w:hint="eastAsia" w:ascii="仿宋_GB2312" w:hAnsi="微软雅黑" w:eastAsia="仿宋_GB2312" w:cs="宋体"/>
          <w:color w:val="000000"/>
          <w:kern w:val="0"/>
          <w:szCs w:val="21"/>
        </w:rPr>
      </w:pPr>
      <w:r>
        <w:rPr>
          <w:rFonts w:hint="eastAsia" w:ascii="仿宋_GB2312" w:hAnsi="微软雅黑" w:eastAsia="仿宋_GB2312" w:cs="宋体"/>
          <w:color w:val="000000"/>
          <w:kern w:val="0"/>
          <w:szCs w:val="21"/>
        </w:rPr>
        <w:fldChar w:fldCharType="begin"/>
      </w:r>
      <w:r>
        <w:rPr>
          <w:rFonts w:hint="eastAsia" w:ascii="仿宋_GB2312" w:hAnsi="微软雅黑" w:eastAsia="仿宋_GB2312" w:cs="宋体"/>
          <w:color w:val="000000"/>
          <w:kern w:val="0"/>
          <w:szCs w:val="21"/>
        </w:rPr>
        <w:instrText xml:space="preserve"> INCLUDEPICTURE "http://v.icbc.com.cn/userfiles/Resources/ICBC/xinyongka/images/2020/gzh2020.jpg" \* MERGEFORMATINET </w:instrText>
      </w:r>
      <w:r>
        <w:rPr>
          <w:rFonts w:hint="eastAsia" w:ascii="仿宋_GB2312" w:hAnsi="微软雅黑" w:eastAsia="仿宋_GB2312" w:cs="宋体"/>
          <w:color w:val="000000"/>
          <w:kern w:val="0"/>
          <w:szCs w:val="21"/>
        </w:rPr>
        <w:fldChar w:fldCharType="separate"/>
      </w:r>
      <w:r>
        <w:rPr>
          <w:rFonts w:hint="eastAsia" w:ascii="仿宋_GB2312" w:hAnsi="微软雅黑" w:eastAsia="仿宋_GB2312" w:cs="宋体"/>
          <w:color w:val="000000"/>
          <w:kern w:val="0"/>
          <w:szCs w:val="21"/>
        </w:rPr>
        <w:pict>
          <v:shape id="_x0000_i1025" o:spt="75" type="#_x0000_t75" style="height:179.25pt;width:180.75pt;" filled="f" o:preferrelative="t" stroked="f" coordsize="21600,21600">
            <v:path/>
            <v:fill on="f" focussize="0,0"/>
            <v:stroke on="f" joinstyle="miter"/>
            <v:imagedata r:id="rId8" r:href="rId9" o:title=""/>
            <o:lock v:ext="edit" aspectratio="t"/>
            <w10:wrap type="none"/>
            <w10:anchorlock/>
          </v:shape>
        </w:pict>
      </w:r>
      <w:r>
        <w:rPr>
          <w:rFonts w:hint="eastAsia" w:ascii="仿宋_GB2312" w:hAnsi="微软雅黑" w:eastAsia="仿宋_GB2312" w:cs="宋体"/>
          <w:color w:val="000000"/>
          <w:kern w:val="0"/>
          <w:szCs w:val="21"/>
        </w:rPr>
        <w:fldChar w:fldCharType="end"/>
      </w:r>
    </w:p>
    <w:p>
      <w:pPr>
        <w:widowControl/>
        <w:shd w:val="clear" w:color="auto" w:fill="FFFFFF"/>
        <w:adjustRightInd w:val="0"/>
        <w:snapToGrid w:val="0"/>
        <w:spacing w:line="360" w:lineRule="auto"/>
        <w:ind w:firstLine="420" w:firstLineChars="200"/>
        <w:jc w:val="center"/>
        <w:rPr>
          <w:rFonts w:ascii="仿宋_GB2312" w:hAnsi="微软雅黑" w:eastAsia="仿宋_GB2312" w:cs="宋体"/>
          <w:color w:val="000000"/>
          <w:kern w:val="0"/>
          <w:szCs w:val="21"/>
        </w:rPr>
      </w:pPr>
      <w:r>
        <w:rPr>
          <w:rFonts w:hint="eastAsia" w:ascii="仿宋_GB2312" w:hAnsi="微软雅黑" w:eastAsia="仿宋_GB2312" w:cs="宋体"/>
          <w:color w:val="000000"/>
          <w:kern w:val="0"/>
          <w:szCs w:val="21"/>
        </w:rPr>
        <w:t>2023年11月版</w:t>
      </w:r>
    </w:p>
    <w:p>
      <w:pPr>
        <w:widowControl/>
        <w:shd w:val="clear" w:color="auto" w:fill="FFFFFF"/>
        <w:adjustRightInd w:val="0"/>
        <w:snapToGrid w:val="0"/>
        <w:spacing w:line="360" w:lineRule="auto"/>
        <w:ind w:firstLine="420" w:firstLineChars="200"/>
        <w:jc w:val="center"/>
        <w:rPr>
          <w:rFonts w:hint="eastAsia" w:ascii="仿宋_GB2312" w:hAnsi="微软雅黑" w:eastAsia="仿宋_GB2312"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4D3"/>
    <w:multiLevelType w:val="multilevel"/>
    <w:tmpl w:val="03EC34D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96233EC"/>
    <w:multiLevelType w:val="multilevel"/>
    <w:tmpl w:val="096233E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2E64075"/>
    <w:multiLevelType w:val="multilevel"/>
    <w:tmpl w:val="12E640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51F5C2E"/>
    <w:multiLevelType w:val="multilevel"/>
    <w:tmpl w:val="251F5C2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C6"/>
    <w:rsid w:val="000015A3"/>
    <w:rsid w:val="00004F01"/>
    <w:rsid w:val="00012CAE"/>
    <w:rsid w:val="00022835"/>
    <w:rsid w:val="00025B8D"/>
    <w:rsid w:val="00034C17"/>
    <w:rsid w:val="0004673E"/>
    <w:rsid w:val="00061C21"/>
    <w:rsid w:val="00063782"/>
    <w:rsid w:val="00064111"/>
    <w:rsid w:val="00082CCE"/>
    <w:rsid w:val="00087010"/>
    <w:rsid w:val="00093030"/>
    <w:rsid w:val="000940F4"/>
    <w:rsid w:val="000A68AE"/>
    <w:rsid w:val="000B1805"/>
    <w:rsid w:val="000C1D5E"/>
    <w:rsid w:val="000C5915"/>
    <w:rsid w:val="000C68F5"/>
    <w:rsid w:val="000D271F"/>
    <w:rsid w:val="000D2E86"/>
    <w:rsid w:val="000D6457"/>
    <w:rsid w:val="000D6B5D"/>
    <w:rsid w:val="000E0C0E"/>
    <w:rsid w:val="000F0A79"/>
    <w:rsid w:val="000F6DB5"/>
    <w:rsid w:val="00101677"/>
    <w:rsid w:val="00101F62"/>
    <w:rsid w:val="00132C1C"/>
    <w:rsid w:val="00140700"/>
    <w:rsid w:val="001448F6"/>
    <w:rsid w:val="00152CDE"/>
    <w:rsid w:val="0015389B"/>
    <w:rsid w:val="001809BC"/>
    <w:rsid w:val="00193C13"/>
    <w:rsid w:val="001A638F"/>
    <w:rsid w:val="001A639A"/>
    <w:rsid w:val="001B0633"/>
    <w:rsid w:val="001C2AEF"/>
    <w:rsid w:val="001C30EA"/>
    <w:rsid w:val="001C4A43"/>
    <w:rsid w:val="001C6632"/>
    <w:rsid w:val="001D096E"/>
    <w:rsid w:val="001E546F"/>
    <w:rsid w:val="00205608"/>
    <w:rsid w:val="00220F44"/>
    <w:rsid w:val="00265639"/>
    <w:rsid w:val="00271476"/>
    <w:rsid w:val="00275332"/>
    <w:rsid w:val="00285D09"/>
    <w:rsid w:val="0029449E"/>
    <w:rsid w:val="002B328B"/>
    <w:rsid w:val="002B548D"/>
    <w:rsid w:val="002B7512"/>
    <w:rsid w:val="002E3F40"/>
    <w:rsid w:val="002E6677"/>
    <w:rsid w:val="002E7318"/>
    <w:rsid w:val="002F2119"/>
    <w:rsid w:val="00302CA4"/>
    <w:rsid w:val="003151BC"/>
    <w:rsid w:val="00341A3C"/>
    <w:rsid w:val="0034260F"/>
    <w:rsid w:val="00343158"/>
    <w:rsid w:val="00356706"/>
    <w:rsid w:val="003753E9"/>
    <w:rsid w:val="00382735"/>
    <w:rsid w:val="003B0AD0"/>
    <w:rsid w:val="003B2B85"/>
    <w:rsid w:val="003E64FE"/>
    <w:rsid w:val="003F0ED3"/>
    <w:rsid w:val="00404723"/>
    <w:rsid w:val="00440F76"/>
    <w:rsid w:val="00442DD9"/>
    <w:rsid w:val="004432C9"/>
    <w:rsid w:val="004448DC"/>
    <w:rsid w:val="004473AD"/>
    <w:rsid w:val="0046250B"/>
    <w:rsid w:val="00471241"/>
    <w:rsid w:val="00487562"/>
    <w:rsid w:val="00491453"/>
    <w:rsid w:val="004A105D"/>
    <w:rsid w:val="004A5533"/>
    <w:rsid w:val="004C25F6"/>
    <w:rsid w:val="004C7CD5"/>
    <w:rsid w:val="004D24F1"/>
    <w:rsid w:val="004E096D"/>
    <w:rsid w:val="004F0DE2"/>
    <w:rsid w:val="00502471"/>
    <w:rsid w:val="005275B6"/>
    <w:rsid w:val="00533754"/>
    <w:rsid w:val="00557FC6"/>
    <w:rsid w:val="00563702"/>
    <w:rsid w:val="005675A3"/>
    <w:rsid w:val="005772FA"/>
    <w:rsid w:val="00595276"/>
    <w:rsid w:val="005A299C"/>
    <w:rsid w:val="005B7DD7"/>
    <w:rsid w:val="005D3E87"/>
    <w:rsid w:val="005D66F5"/>
    <w:rsid w:val="005F67C8"/>
    <w:rsid w:val="006212D1"/>
    <w:rsid w:val="00622899"/>
    <w:rsid w:val="00624220"/>
    <w:rsid w:val="00634CC0"/>
    <w:rsid w:val="00640399"/>
    <w:rsid w:val="006419CE"/>
    <w:rsid w:val="00642F6F"/>
    <w:rsid w:val="00643E9A"/>
    <w:rsid w:val="00644AD6"/>
    <w:rsid w:val="00655A43"/>
    <w:rsid w:val="00670F74"/>
    <w:rsid w:val="006826EA"/>
    <w:rsid w:val="00686411"/>
    <w:rsid w:val="00695294"/>
    <w:rsid w:val="006B15DB"/>
    <w:rsid w:val="006B58DC"/>
    <w:rsid w:val="006C2C3D"/>
    <w:rsid w:val="006D6800"/>
    <w:rsid w:val="006E033E"/>
    <w:rsid w:val="006E3617"/>
    <w:rsid w:val="006E616C"/>
    <w:rsid w:val="006F5F73"/>
    <w:rsid w:val="007033BE"/>
    <w:rsid w:val="00736967"/>
    <w:rsid w:val="007369D2"/>
    <w:rsid w:val="00736E0F"/>
    <w:rsid w:val="007465C8"/>
    <w:rsid w:val="00761EFE"/>
    <w:rsid w:val="00765087"/>
    <w:rsid w:val="00765214"/>
    <w:rsid w:val="00773C2A"/>
    <w:rsid w:val="00774988"/>
    <w:rsid w:val="00775F01"/>
    <w:rsid w:val="007766EE"/>
    <w:rsid w:val="0078171B"/>
    <w:rsid w:val="007830DF"/>
    <w:rsid w:val="0079064C"/>
    <w:rsid w:val="007B43E7"/>
    <w:rsid w:val="007C100C"/>
    <w:rsid w:val="007D1082"/>
    <w:rsid w:val="007D6F48"/>
    <w:rsid w:val="007D71E8"/>
    <w:rsid w:val="007D7F6D"/>
    <w:rsid w:val="007E1380"/>
    <w:rsid w:val="007E6A1D"/>
    <w:rsid w:val="007F0F49"/>
    <w:rsid w:val="007F2D23"/>
    <w:rsid w:val="008052F4"/>
    <w:rsid w:val="0081085E"/>
    <w:rsid w:val="00817B2E"/>
    <w:rsid w:val="008215C5"/>
    <w:rsid w:val="00825E99"/>
    <w:rsid w:val="00837CE6"/>
    <w:rsid w:val="00852EBE"/>
    <w:rsid w:val="00852ED8"/>
    <w:rsid w:val="008555BD"/>
    <w:rsid w:val="00857BA3"/>
    <w:rsid w:val="00861A76"/>
    <w:rsid w:val="00864351"/>
    <w:rsid w:val="00870DF1"/>
    <w:rsid w:val="00873315"/>
    <w:rsid w:val="008748E0"/>
    <w:rsid w:val="00887BF9"/>
    <w:rsid w:val="0089292E"/>
    <w:rsid w:val="00893D59"/>
    <w:rsid w:val="00895C3E"/>
    <w:rsid w:val="00895D05"/>
    <w:rsid w:val="00897B35"/>
    <w:rsid w:val="008A0493"/>
    <w:rsid w:val="008A6E17"/>
    <w:rsid w:val="008E1DC7"/>
    <w:rsid w:val="008F5CA5"/>
    <w:rsid w:val="009052ED"/>
    <w:rsid w:val="00912B48"/>
    <w:rsid w:val="0091441E"/>
    <w:rsid w:val="00922FD0"/>
    <w:rsid w:val="00927B6A"/>
    <w:rsid w:val="0093349A"/>
    <w:rsid w:val="00951344"/>
    <w:rsid w:val="009820C7"/>
    <w:rsid w:val="0098661A"/>
    <w:rsid w:val="00986798"/>
    <w:rsid w:val="009917B0"/>
    <w:rsid w:val="00993880"/>
    <w:rsid w:val="00993DBB"/>
    <w:rsid w:val="00995AB0"/>
    <w:rsid w:val="009A19CC"/>
    <w:rsid w:val="009A1C92"/>
    <w:rsid w:val="009A6647"/>
    <w:rsid w:val="009B3019"/>
    <w:rsid w:val="009C4C83"/>
    <w:rsid w:val="009D5A0C"/>
    <w:rsid w:val="009D5A1B"/>
    <w:rsid w:val="009E27D8"/>
    <w:rsid w:val="009F01FA"/>
    <w:rsid w:val="00A11A81"/>
    <w:rsid w:val="00A16C7C"/>
    <w:rsid w:val="00A20D61"/>
    <w:rsid w:val="00A37448"/>
    <w:rsid w:val="00A51780"/>
    <w:rsid w:val="00A764CA"/>
    <w:rsid w:val="00A82F03"/>
    <w:rsid w:val="00A8434D"/>
    <w:rsid w:val="00A872E4"/>
    <w:rsid w:val="00A94505"/>
    <w:rsid w:val="00AA3D94"/>
    <w:rsid w:val="00AC36B8"/>
    <w:rsid w:val="00AD1C65"/>
    <w:rsid w:val="00AE14B0"/>
    <w:rsid w:val="00AF01FF"/>
    <w:rsid w:val="00B02E6D"/>
    <w:rsid w:val="00B03B47"/>
    <w:rsid w:val="00B07E48"/>
    <w:rsid w:val="00B10EE6"/>
    <w:rsid w:val="00B25556"/>
    <w:rsid w:val="00B335A4"/>
    <w:rsid w:val="00B41886"/>
    <w:rsid w:val="00B43189"/>
    <w:rsid w:val="00B53B4C"/>
    <w:rsid w:val="00B66D85"/>
    <w:rsid w:val="00B8715F"/>
    <w:rsid w:val="00B90E53"/>
    <w:rsid w:val="00B913F6"/>
    <w:rsid w:val="00B94B07"/>
    <w:rsid w:val="00BB56A8"/>
    <w:rsid w:val="00BD1FCE"/>
    <w:rsid w:val="00BF7F4F"/>
    <w:rsid w:val="00C1164B"/>
    <w:rsid w:val="00C172C7"/>
    <w:rsid w:val="00C220C6"/>
    <w:rsid w:val="00C24E19"/>
    <w:rsid w:val="00C3105D"/>
    <w:rsid w:val="00C41BDA"/>
    <w:rsid w:val="00C60733"/>
    <w:rsid w:val="00C66B36"/>
    <w:rsid w:val="00C70749"/>
    <w:rsid w:val="00C75CDB"/>
    <w:rsid w:val="00C76809"/>
    <w:rsid w:val="00C9038A"/>
    <w:rsid w:val="00C92BCB"/>
    <w:rsid w:val="00CA51C7"/>
    <w:rsid w:val="00CB7138"/>
    <w:rsid w:val="00CC165C"/>
    <w:rsid w:val="00CC2B2E"/>
    <w:rsid w:val="00CD2F0E"/>
    <w:rsid w:val="00CE51D2"/>
    <w:rsid w:val="00CF0100"/>
    <w:rsid w:val="00CF1044"/>
    <w:rsid w:val="00CF782C"/>
    <w:rsid w:val="00D000EB"/>
    <w:rsid w:val="00D0265C"/>
    <w:rsid w:val="00D03E40"/>
    <w:rsid w:val="00D30D1E"/>
    <w:rsid w:val="00D325BB"/>
    <w:rsid w:val="00D34D42"/>
    <w:rsid w:val="00D47FE3"/>
    <w:rsid w:val="00D50D46"/>
    <w:rsid w:val="00D65218"/>
    <w:rsid w:val="00D72B53"/>
    <w:rsid w:val="00D84CF2"/>
    <w:rsid w:val="00D9426F"/>
    <w:rsid w:val="00DA103E"/>
    <w:rsid w:val="00DA1334"/>
    <w:rsid w:val="00DA1D65"/>
    <w:rsid w:val="00DA286A"/>
    <w:rsid w:val="00DA4A72"/>
    <w:rsid w:val="00DA55BD"/>
    <w:rsid w:val="00DB1AE5"/>
    <w:rsid w:val="00DB23DD"/>
    <w:rsid w:val="00DC2676"/>
    <w:rsid w:val="00DE5D30"/>
    <w:rsid w:val="00DF49C6"/>
    <w:rsid w:val="00DF4BBF"/>
    <w:rsid w:val="00E01D26"/>
    <w:rsid w:val="00E056B9"/>
    <w:rsid w:val="00E06030"/>
    <w:rsid w:val="00E16E5D"/>
    <w:rsid w:val="00E22066"/>
    <w:rsid w:val="00E2305E"/>
    <w:rsid w:val="00E25DA4"/>
    <w:rsid w:val="00E31173"/>
    <w:rsid w:val="00E408A6"/>
    <w:rsid w:val="00E41802"/>
    <w:rsid w:val="00E63375"/>
    <w:rsid w:val="00E64EFB"/>
    <w:rsid w:val="00E67F4B"/>
    <w:rsid w:val="00E74CD9"/>
    <w:rsid w:val="00E95401"/>
    <w:rsid w:val="00EA0175"/>
    <w:rsid w:val="00EA0BB5"/>
    <w:rsid w:val="00EA54AC"/>
    <w:rsid w:val="00EA6411"/>
    <w:rsid w:val="00EA72B9"/>
    <w:rsid w:val="00EB2206"/>
    <w:rsid w:val="00EB662C"/>
    <w:rsid w:val="00ED0DB0"/>
    <w:rsid w:val="00ED0E59"/>
    <w:rsid w:val="00ED5590"/>
    <w:rsid w:val="00EE59C2"/>
    <w:rsid w:val="00EE5BEF"/>
    <w:rsid w:val="00EF414F"/>
    <w:rsid w:val="00EF5542"/>
    <w:rsid w:val="00F042D6"/>
    <w:rsid w:val="00F15F9E"/>
    <w:rsid w:val="00F45E34"/>
    <w:rsid w:val="00F47C9F"/>
    <w:rsid w:val="00F608E2"/>
    <w:rsid w:val="00F741CC"/>
    <w:rsid w:val="00F74A50"/>
    <w:rsid w:val="00FB4DF9"/>
    <w:rsid w:val="00FB531E"/>
    <w:rsid w:val="00FD0AAD"/>
    <w:rsid w:val="00FE2F81"/>
    <w:rsid w:val="00FF1E73"/>
    <w:rsid w:val="00FF7F92"/>
    <w:rsid w:val="0E3A64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uiPriority w:val="99"/>
    <w:rPr>
      <w:b/>
      <w:bCs/>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99"/>
    <w:pPr>
      <w:ind w:firstLine="420" w:firstLineChars="200"/>
    </w:pPr>
  </w:style>
  <w:style w:type="character" w:customStyle="1" w:styleId="13">
    <w:name w:val="页眉 Char"/>
    <w:basedOn w:val="7"/>
    <w:link w:val="6"/>
    <w:uiPriority w:val="99"/>
    <w:rPr>
      <w:rFonts w:ascii="等线" w:hAnsi="等线" w:eastAsia="等线" w:cs="Times New Roman"/>
      <w:sz w:val="18"/>
      <w:szCs w:val="18"/>
    </w:rPr>
  </w:style>
  <w:style w:type="character" w:customStyle="1" w:styleId="14">
    <w:name w:val="页脚 Char"/>
    <w:basedOn w:val="7"/>
    <w:link w:val="5"/>
    <w:uiPriority w:val="99"/>
    <w:rPr>
      <w:rFonts w:ascii="等线" w:hAnsi="等线" w:eastAsia="等线" w:cs="Times New Roman"/>
      <w:sz w:val="18"/>
      <w:szCs w:val="18"/>
    </w:rPr>
  </w:style>
  <w:style w:type="character" w:customStyle="1" w:styleId="15">
    <w:name w:val="批注框文本 Char"/>
    <w:basedOn w:val="7"/>
    <w:link w:val="4"/>
    <w:semiHidden/>
    <w:qFormat/>
    <w:uiPriority w:val="99"/>
    <w:rPr>
      <w:rFonts w:ascii="等线" w:hAnsi="等线" w:eastAsia="等线" w:cs="Times New Roman"/>
      <w:sz w:val="18"/>
      <w:szCs w:val="18"/>
    </w:rPr>
  </w:style>
  <w:style w:type="character" w:customStyle="1" w:styleId="16">
    <w:name w:val="批注文字 Char"/>
    <w:basedOn w:val="7"/>
    <w:link w:val="3"/>
    <w:semiHidden/>
    <w:uiPriority w:val="99"/>
    <w:rPr>
      <w:rFonts w:ascii="等线" w:hAnsi="等线" w:eastAsia="等线" w:cs="Times New Roman"/>
    </w:rPr>
  </w:style>
  <w:style w:type="character" w:customStyle="1" w:styleId="17">
    <w:name w:val="批注主题 Char"/>
    <w:basedOn w:val="16"/>
    <w:link w:val="2"/>
    <w:semiHidden/>
    <w:qFormat/>
    <w:uiPriority w:val="99"/>
    <w:rPr>
      <w:rFonts w:ascii="等线" w:hAnsi="等线" w:eastAsia="等线" w:cs="Times New Roman"/>
      <w:b/>
      <w:bCs/>
    </w:rPr>
  </w:style>
  <w:style w:type="paragraph" w:customStyle="1" w:styleId="18">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http://v.icbc.com.cn/userfiles/Resources/ICBC/xinyongka/images/2020/gzh2020.jpg" TargetMode="Externa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8</Pages>
  <Words>803</Words>
  <Characters>4580</Characters>
  <Lines>38</Lines>
  <Paragraphs>10</Paragraphs>
  <TotalTime>33</TotalTime>
  <ScaleCrop>false</ScaleCrop>
  <LinksUpToDate>false</LinksUpToDate>
  <CharactersWithSpaces>5373</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2023-11-08T07:26:00Z</dcterms:created>
  <dc:creator>张明璇</dc:creator>
  <cp:lastModifiedBy>dyzx-wangjin</cp:lastModifiedBy>
  <cp:lastPrinted>2023-10-27T09:51:00Z</cp:lastPrinted>
  <dcterms:modified xsi:type="dcterms:W3CDTF">2023-12-15T06:41:52Z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cd100a-077b-4351-b7ea-99b99562cb12_Enabled">
    <vt:lpwstr>true</vt:lpwstr>
  </property>
  <property fmtid="{D5CDD505-2E9C-101B-9397-08002B2CF9AE}" pid="3" name="MSIP_Label_cccd100a-077b-4351-b7ea-99b99562cb12_SetDate">
    <vt:lpwstr>2023-09-25T08:27:46Z</vt:lpwstr>
  </property>
  <property fmtid="{D5CDD505-2E9C-101B-9397-08002B2CF9AE}" pid="4" name="MSIP_Label_cccd100a-077b-4351-b7ea-99b99562cb12_Method">
    <vt:lpwstr>Privileged</vt:lpwstr>
  </property>
  <property fmtid="{D5CDD505-2E9C-101B-9397-08002B2CF9AE}" pid="5" name="MSIP_Label_cccd100a-077b-4351-b7ea-99b99562cb12_Name">
    <vt:lpwstr>cccd100a-077b-4351-b7ea-99b99562cb12</vt:lpwstr>
  </property>
  <property fmtid="{D5CDD505-2E9C-101B-9397-08002B2CF9AE}" pid="6" name="MSIP_Label_cccd100a-077b-4351-b7ea-99b99562cb12_SiteId">
    <vt:lpwstr>f06fa858-824b-4a85-aacb-f372cfdc282e</vt:lpwstr>
  </property>
  <property fmtid="{D5CDD505-2E9C-101B-9397-08002B2CF9AE}" pid="7" name="MSIP_Label_cccd100a-077b-4351-b7ea-99b99562cb12_ActionId">
    <vt:lpwstr>796fbdec-492a-41ea-b9a1-9095b3d54133</vt:lpwstr>
  </property>
  <property fmtid="{D5CDD505-2E9C-101B-9397-08002B2CF9AE}" pid="8" name="MSIP_Label_cccd100a-077b-4351-b7ea-99b99562cb12_ContentBits">
    <vt:lpwstr>0</vt:lpwstr>
  </property>
  <property fmtid="{D5CDD505-2E9C-101B-9397-08002B2CF9AE}" pid="9" name="KSOProductBuildVer">
    <vt:lpwstr>2052-11.8.2.7978</vt:lpwstr>
  </property>
</Properties>
</file>