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1057" w:type="dxa"/>
        <w:tblInd w:w="-1139" w:type="dxa"/>
        <w:tblLayout w:type="fixed"/>
        <w:tblLook w:val="04A0" w:firstRow="1" w:lastRow="0" w:firstColumn="1" w:lastColumn="0" w:noHBand="0" w:noVBand="1"/>
      </w:tblPr>
      <w:tblGrid>
        <w:gridCol w:w="11057"/>
      </w:tblGrid>
      <w:tr w:rsidR="006E719B" w:rsidRPr="004B3657" w:rsidTr="00A62F25">
        <w:tc>
          <w:tcPr>
            <w:tcW w:w="11057" w:type="dxa"/>
          </w:tcPr>
          <w:p w:rsidR="006E719B" w:rsidRPr="00E34D13" w:rsidRDefault="006E719B" w:rsidP="00297AA5">
            <w:pPr>
              <w:widowControl w:val="0"/>
              <w:autoSpaceDE w:val="0"/>
              <w:autoSpaceDN w:val="0"/>
              <w:adjustRightInd w:val="0"/>
              <w:spacing w:line="268" w:lineRule="exact"/>
              <w:rPr>
                <w:rFonts w:ascii="Times New Roman" w:hAnsi="Times New Roman" w:cs="Times New Roman"/>
                <w:sz w:val="24"/>
                <w:szCs w:val="24"/>
              </w:rPr>
            </w:pPr>
          </w:p>
          <w:p w:rsidR="006E719B" w:rsidRPr="00E34D13" w:rsidRDefault="006E719B" w:rsidP="00297AA5">
            <w:pPr>
              <w:widowControl w:val="0"/>
              <w:autoSpaceDE w:val="0"/>
              <w:autoSpaceDN w:val="0"/>
              <w:adjustRightInd w:val="0"/>
              <w:spacing w:line="239" w:lineRule="auto"/>
              <w:ind w:left="701"/>
              <w:outlineLvl w:val="0"/>
              <w:rPr>
                <w:rFonts w:ascii="Times New Roman" w:hAnsi="Times New Roman" w:cs="Times New Roman"/>
                <w:b/>
                <w:sz w:val="24"/>
                <w:szCs w:val="24"/>
              </w:rPr>
            </w:pPr>
            <w:r w:rsidRPr="00E34D13">
              <w:rPr>
                <w:rFonts w:ascii="Times New Roman" w:hAnsi="Times New Roman" w:cs="Times New Roman"/>
                <w:b/>
                <w:color w:val="000000"/>
                <w:sz w:val="24"/>
                <w:szCs w:val="24"/>
                <w:shd w:val="clear" w:color="auto" w:fill="FFFFFF"/>
              </w:rPr>
              <w:t>Договор на брокерское обслуживание на фондовом рынке</w:t>
            </w:r>
            <w:r w:rsidRPr="00E34D13">
              <w:rPr>
                <w:rFonts w:ascii="Times New Roman" w:hAnsi="Times New Roman" w:cs="Times New Roman"/>
                <w:b/>
                <w:bCs/>
                <w:i/>
                <w:iCs/>
                <w:sz w:val="24"/>
                <w:szCs w:val="24"/>
              </w:rPr>
              <w:t xml:space="preserve"> №___________</w:t>
            </w:r>
          </w:p>
          <w:p w:rsidR="006E719B" w:rsidRPr="00E34D13" w:rsidRDefault="006E719B" w:rsidP="00297AA5">
            <w:pPr>
              <w:widowControl w:val="0"/>
              <w:autoSpaceDE w:val="0"/>
              <w:autoSpaceDN w:val="0"/>
              <w:adjustRightInd w:val="0"/>
              <w:spacing w:line="200" w:lineRule="exact"/>
              <w:rPr>
                <w:rFonts w:ascii="Times New Roman" w:hAnsi="Times New Roman" w:cs="Times New Roman"/>
                <w:sz w:val="24"/>
                <w:szCs w:val="24"/>
              </w:rPr>
            </w:pPr>
          </w:p>
          <w:p w:rsidR="006E719B" w:rsidRPr="00E34D13" w:rsidRDefault="006E719B" w:rsidP="00297AA5">
            <w:pPr>
              <w:widowControl w:val="0"/>
              <w:autoSpaceDE w:val="0"/>
              <w:autoSpaceDN w:val="0"/>
              <w:adjustRightInd w:val="0"/>
              <w:spacing w:line="283" w:lineRule="exact"/>
              <w:rPr>
                <w:rFonts w:ascii="Times New Roman" w:hAnsi="Times New Roman" w:cs="Times New Roman"/>
                <w:sz w:val="24"/>
                <w:szCs w:val="24"/>
              </w:rPr>
            </w:pPr>
          </w:p>
          <w:p w:rsidR="006E719B" w:rsidRPr="00E34D13" w:rsidRDefault="006E719B" w:rsidP="00297AA5">
            <w:pPr>
              <w:widowControl w:val="0"/>
              <w:tabs>
                <w:tab w:val="left" w:pos="6601"/>
              </w:tabs>
              <w:autoSpaceDE w:val="0"/>
              <w:autoSpaceDN w:val="0"/>
              <w:adjustRightInd w:val="0"/>
              <w:ind w:left="761"/>
              <w:rPr>
                <w:rFonts w:ascii="Times New Roman" w:hAnsi="Times New Roman" w:cs="Times New Roman"/>
                <w:sz w:val="24"/>
                <w:szCs w:val="24"/>
              </w:rPr>
            </w:pPr>
            <w:r w:rsidRPr="00E34D13">
              <w:rPr>
                <w:rFonts w:ascii="Times New Roman" w:hAnsi="Times New Roman" w:cs="Times New Roman"/>
                <w:sz w:val="24"/>
                <w:szCs w:val="24"/>
              </w:rPr>
              <w:t>г.Москва</w:t>
            </w:r>
            <w:proofErr w:type="gramStart"/>
            <w:r w:rsidRPr="00E34D13">
              <w:rPr>
                <w:rFonts w:ascii="Times New Roman" w:hAnsi="Times New Roman" w:cs="Times New Roman"/>
                <w:sz w:val="24"/>
                <w:szCs w:val="24"/>
              </w:rPr>
              <w:tab/>
              <w:t>«</w:t>
            </w:r>
            <w:proofErr w:type="gramEnd"/>
            <w:r w:rsidRPr="00E34D13">
              <w:rPr>
                <w:rFonts w:ascii="Times New Roman" w:hAnsi="Times New Roman" w:cs="Times New Roman"/>
                <w:sz w:val="24"/>
                <w:szCs w:val="24"/>
              </w:rPr>
              <w:t>__» ______________ 20__г.</w:t>
            </w:r>
          </w:p>
          <w:p w:rsidR="006E719B" w:rsidRPr="00E34D13" w:rsidRDefault="006E719B" w:rsidP="00297AA5">
            <w:pPr>
              <w:widowControl w:val="0"/>
              <w:autoSpaceDE w:val="0"/>
              <w:autoSpaceDN w:val="0"/>
              <w:adjustRightInd w:val="0"/>
              <w:spacing w:line="239" w:lineRule="exact"/>
              <w:rPr>
                <w:rFonts w:ascii="Times New Roman" w:hAnsi="Times New Roman" w:cs="Times New Roman"/>
                <w:sz w:val="24"/>
                <w:szCs w:val="24"/>
              </w:rPr>
            </w:pPr>
          </w:p>
          <w:p w:rsidR="006E719B" w:rsidRPr="00E34D13" w:rsidRDefault="006E719B" w:rsidP="00AA3EF3">
            <w:pPr>
              <w:widowControl w:val="0"/>
              <w:autoSpaceDE w:val="0"/>
              <w:autoSpaceDN w:val="0"/>
              <w:adjustRightInd w:val="0"/>
              <w:spacing w:line="239" w:lineRule="auto"/>
              <w:ind w:left="761"/>
              <w:rPr>
                <w:rFonts w:ascii="Times New Roman" w:hAnsi="Times New Roman" w:cs="Times New Roman"/>
                <w:sz w:val="24"/>
                <w:szCs w:val="24"/>
              </w:rPr>
            </w:pPr>
            <w:r w:rsidRPr="00A62F25">
              <w:rPr>
                <w:rFonts w:ascii="Times New Roman" w:hAnsi="Times New Roman" w:cs="Times New Roman"/>
                <w:sz w:val="24"/>
                <w:szCs w:val="24"/>
                <w:lang w:bidi="en-US"/>
              </w:rPr>
              <w:t>_________________</w:t>
            </w:r>
            <w:r w:rsidRPr="00E34D13">
              <w:rPr>
                <w:rFonts w:ascii="Times New Roman" w:hAnsi="Times New Roman" w:cs="Times New Roman"/>
                <w:sz w:val="24"/>
                <w:szCs w:val="24"/>
              </w:rPr>
              <w:t>, именуемый(</w:t>
            </w:r>
            <w:proofErr w:type="spellStart"/>
            <w:r w:rsidRPr="00E34D13">
              <w:rPr>
                <w:rFonts w:ascii="Times New Roman" w:hAnsi="Times New Roman" w:cs="Times New Roman"/>
                <w:sz w:val="24"/>
                <w:szCs w:val="24"/>
              </w:rPr>
              <w:t>ая</w:t>
            </w:r>
            <w:proofErr w:type="spellEnd"/>
            <w:r w:rsidRPr="00E34D13">
              <w:rPr>
                <w:rFonts w:ascii="Times New Roman" w:hAnsi="Times New Roman" w:cs="Times New Roman"/>
                <w:sz w:val="24"/>
                <w:szCs w:val="24"/>
              </w:rPr>
              <w:t>) в</w:t>
            </w:r>
          </w:p>
          <w:p w:rsidR="006E719B" w:rsidRPr="00E34D13" w:rsidRDefault="006E719B" w:rsidP="00A62F25">
            <w:pPr>
              <w:widowControl w:val="0"/>
              <w:autoSpaceDE w:val="0"/>
              <w:autoSpaceDN w:val="0"/>
              <w:adjustRightInd w:val="0"/>
              <w:spacing w:line="239" w:lineRule="auto"/>
              <w:jc w:val="both"/>
              <w:rPr>
                <w:rFonts w:ascii="Times New Roman" w:hAnsi="Times New Roman" w:cs="Times New Roman"/>
                <w:sz w:val="24"/>
                <w:szCs w:val="24"/>
              </w:rPr>
            </w:pPr>
            <w:r w:rsidRPr="00E34D13">
              <w:rPr>
                <w:rFonts w:ascii="Times New Roman" w:hAnsi="Times New Roman" w:cs="Times New Roman"/>
                <w:sz w:val="24"/>
                <w:szCs w:val="24"/>
              </w:rPr>
              <w:t xml:space="preserve">дальнейшем </w:t>
            </w:r>
            <w:r w:rsidRPr="00E34D13">
              <w:rPr>
                <w:rFonts w:ascii="Times New Roman" w:hAnsi="Times New Roman" w:cs="Times New Roman"/>
                <w:b/>
                <w:bCs/>
                <w:sz w:val="24"/>
                <w:szCs w:val="24"/>
              </w:rPr>
              <w:t>«Клиент»</w:t>
            </w:r>
            <w:r w:rsidRPr="00E34D13">
              <w:rPr>
                <w:rFonts w:ascii="Times New Roman" w:hAnsi="Times New Roman" w:cs="Times New Roman"/>
                <w:sz w:val="24"/>
                <w:szCs w:val="24"/>
              </w:rPr>
              <w:t xml:space="preserve">, в лице </w:t>
            </w:r>
            <w:r w:rsidR="000F5078">
              <w:rPr>
                <w:rFonts w:ascii="Times New Roman" w:hAnsi="Times New Roman" w:cs="Times New Roman"/>
                <w:sz w:val="24"/>
                <w:szCs w:val="24"/>
              </w:rPr>
              <w:t>_______________</w:t>
            </w:r>
            <w:r w:rsidRPr="00E34D13">
              <w:rPr>
                <w:rFonts w:ascii="Times New Roman" w:hAnsi="Times New Roman" w:cs="Times New Roman"/>
                <w:sz w:val="24"/>
                <w:szCs w:val="24"/>
              </w:rPr>
              <w:t xml:space="preserve">, действующего на основании Устава  с одной стороны, и </w:t>
            </w:r>
            <w:proofErr w:type="spellStart"/>
            <w:r w:rsidRPr="00E34D13">
              <w:rPr>
                <w:rFonts w:ascii="Times New Roman" w:hAnsi="Times New Roman" w:cs="Times New Roman"/>
                <w:sz w:val="24"/>
                <w:szCs w:val="24"/>
              </w:rPr>
              <w:t>АйСиБиСи</w:t>
            </w:r>
            <w:proofErr w:type="spellEnd"/>
            <w:r w:rsidRPr="00E34D13">
              <w:rPr>
                <w:rFonts w:ascii="Times New Roman" w:hAnsi="Times New Roman" w:cs="Times New Roman"/>
                <w:sz w:val="24"/>
                <w:szCs w:val="24"/>
              </w:rPr>
              <w:t xml:space="preserve"> Банк (АО),</w:t>
            </w:r>
            <w:r w:rsidRPr="00E34D13">
              <w:rPr>
                <w:rFonts w:ascii="Times New Roman" w:hAnsi="Times New Roman" w:cs="Times New Roman"/>
                <w:b/>
                <w:bCs/>
                <w:sz w:val="24"/>
                <w:szCs w:val="24"/>
              </w:rPr>
              <w:t xml:space="preserve"> </w:t>
            </w:r>
            <w:r w:rsidRPr="00E34D13">
              <w:rPr>
                <w:rFonts w:ascii="Times New Roman" w:hAnsi="Times New Roman" w:cs="Times New Roman"/>
                <w:sz w:val="24"/>
                <w:szCs w:val="24"/>
              </w:rPr>
              <w:t>осуществляющий брокерскую деятельность на основании лицензии</w:t>
            </w:r>
            <w:r w:rsidRPr="00E34D13">
              <w:rPr>
                <w:rFonts w:ascii="Times New Roman" w:hAnsi="Times New Roman" w:cs="Times New Roman"/>
                <w:b/>
                <w:bCs/>
                <w:sz w:val="24"/>
                <w:szCs w:val="24"/>
              </w:rPr>
              <w:t xml:space="preserve"> </w:t>
            </w:r>
            <w:r w:rsidRPr="00E34D13">
              <w:rPr>
                <w:rFonts w:ascii="Times New Roman" w:hAnsi="Times New Roman" w:cs="Times New Roman"/>
                <w:sz w:val="24"/>
                <w:szCs w:val="24"/>
              </w:rPr>
              <w:t xml:space="preserve">профессионального участника рынка ценных бумаг на осуществление брокерской деятельности — №045-13990-100000 от 18 августа 2016 г, выданной </w:t>
            </w:r>
            <w:r w:rsidRPr="00E34D13">
              <w:rPr>
                <w:rFonts w:ascii="Times New Roman" w:hAnsi="Times New Roman" w:cs="Times New Roman"/>
                <w:bCs/>
                <w:sz w:val="24"/>
                <w:szCs w:val="24"/>
              </w:rPr>
              <w:t>Центральным банком Российской Федерации</w:t>
            </w:r>
            <w:r w:rsidRPr="00E34D13">
              <w:rPr>
                <w:rFonts w:ascii="Times New Roman" w:hAnsi="Times New Roman" w:cs="Times New Roman"/>
                <w:sz w:val="24"/>
                <w:szCs w:val="24"/>
              </w:rPr>
              <w:t xml:space="preserve"> без ограничения срока действия, именуемое в дальнейшем </w:t>
            </w:r>
            <w:r w:rsidRPr="00E34D13">
              <w:rPr>
                <w:rFonts w:ascii="Times New Roman" w:hAnsi="Times New Roman" w:cs="Times New Roman"/>
                <w:b/>
                <w:bCs/>
                <w:sz w:val="24"/>
                <w:szCs w:val="24"/>
              </w:rPr>
              <w:t>«Брокер»</w:t>
            </w:r>
            <w:r w:rsidRPr="00E34D13">
              <w:rPr>
                <w:rFonts w:ascii="Times New Roman" w:hAnsi="Times New Roman" w:cs="Times New Roman"/>
                <w:sz w:val="24"/>
                <w:szCs w:val="24"/>
              </w:rPr>
              <w:t xml:space="preserve">, в лице Президента Ли </w:t>
            </w:r>
            <w:proofErr w:type="spellStart"/>
            <w:r w:rsidRPr="00E34D13">
              <w:rPr>
                <w:rFonts w:ascii="Times New Roman" w:hAnsi="Times New Roman" w:cs="Times New Roman"/>
                <w:sz w:val="24"/>
                <w:szCs w:val="24"/>
              </w:rPr>
              <w:t>Вэньцуна</w:t>
            </w:r>
            <w:proofErr w:type="spellEnd"/>
            <w:r w:rsidRPr="00E34D13">
              <w:rPr>
                <w:rFonts w:ascii="Times New Roman" w:hAnsi="Times New Roman" w:cs="Times New Roman"/>
                <w:sz w:val="24"/>
                <w:szCs w:val="24"/>
              </w:rPr>
              <w:t>, действующего на основании Устава, с другой стороны, по отдельности и вместе именуемые в дальнейшем «Сторона» или «Стороны», заключили настоящий Договор, именуемый в дальнейшем «Договор», о нижеследующем:</w:t>
            </w:r>
          </w:p>
          <w:p w:rsidR="006E719B" w:rsidRPr="00E34D13" w:rsidRDefault="006E719B" w:rsidP="00AA3EF3">
            <w:pPr>
              <w:widowControl w:val="0"/>
              <w:autoSpaceDE w:val="0"/>
              <w:autoSpaceDN w:val="0"/>
              <w:adjustRightInd w:val="0"/>
              <w:spacing w:line="125" w:lineRule="exact"/>
              <w:rPr>
                <w:rFonts w:ascii="Times New Roman" w:hAnsi="Times New Roman" w:cs="Times New Roman"/>
                <w:sz w:val="24"/>
                <w:szCs w:val="24"/>
              </w:rPr>
            </w:pPr>
          </w:p>
          <w:p w:rsidR="006E719B" w:rsidRPr="00E34D13" w:rsidRDefault="006E719B" w:rsidP="00AA3EF3">
            <w:pPr>
              <w:widowControl w:val="0"/>
              <w:tabs>
                <w:tab w:val="left" w:pos="1401"/>
              </w:tabs>
              <w:autoSpaceDE w:val="0"/>
              <w:autoSpaceDN w:val="0"/>
              <w:adjustRightInd w:val="0"/>
              <w:spacing w:line="239" w:lineRule="auto"/>
              <w:ind w:left="701"/>
              <w:rPr>
                <w:rFonts w:ascii="Times New Roman" w:hAnsi="Times New Roman" w:cs="Times New Roman"/>
                <w:sz w:val="24"/>
                <w:szCs w:val="24"/>
              </w:rPr>
            </w:pPr>
            <w:r w:rsidRPr="00E34D13">
              <w:rPr>
                <w:rFonts w:ascii="Times New Roman" w:hAnsi="Times New Roman" w:cs="Times New Roman"/>
                <w:b/>
                <w:bCs/>
                <w:i/>
                <w:iCs/>
                <w:sz w:val="24"/>
                <w:szCs w:val="24"/>
              </w:rPr>
              <w:t>1</w:t>
            </w:r>
            <w:r w:rsidRPr="00E34D13">
              <w:rPr>
                <w:rFonts w:ascii="Times New Roman" w:hAnsi="Times New Roman" w:cs="Times New Roman"/>
                <w:sz w:val="24"/>
                <w:szCs w:val="24"/>
              </w:rPr>
              <w:tab/>
            </w:r>
            <w:r w:rsidRPr="00E34D13">
              <w:rPr>
                <w:rFonts w:ascii="Times New Roman" w:hAnsi="Times New Roman" w:cs="Times New Roman"/>
                <w:b/>
                <w:bCs/>
                <w:i/>
                <w:iCs/>
                <w:sz w:val="24"/>
                <w:szCs w:val="24"/>
              </w:rPr>
              <w:t>ПРЕДМЕТ ДОГОВОРА</w:t>
            </w:r>
          </w:p>
          <w:p w:rsidR="006E719B" w:rsidRPr="00E34D13" w:rsidRDefault="006E719B" w:rsidP="00AA3EF3">
            <w:pPr>
              <w:widowControl w:val="0"/>
              <w:autoSpaceDE w:val="0"/>
              <w:autoSpaceDN w:val="0"/>
              <w:adjustRightInd w:val="0"/>
              <w:spacing w:line="47" w:lineRule="exact"/>
              <w:rPr>
                <w:rFonts w:ascii="Times New Roman" w:hAnsi="Times New Roman" w:cs="Times New Roman"/>
                <w:sz w:val="24"/>
                <w:szCs w:val="24"/>
              </w:rPr>
            </w:pPr>
          </w:p>
          <w:p w:rsidR="006E719B" w:rsidRPr="00E34D13" w:rsidRDefault="006E719B" w:rsidP="00AA3EF3">
            <w:pPr>
              <w:widowControl w:val="0"/>
              <w:numPr>
                <w:ilvl w:val="1"/>
                <w:numId w:val="1"/>
              </w:numPr>
              <w:tabs>
                <w:tab w:val="num" w:pos="1417"/>
              </w:tabs>
              <w:overflowPunct w:val="0"/>
              <w:autoSpaceDE w:val="0"/>
              <w:autoSpaceDN w:val="0"/>
              <w:adjustRightInd w:val="0"/>
              <w:spacing w:line="229" w:lineRule="auto"/>
              <w:ind w:left="1" w:firstLine="707"/>
              <w:jc w:val="both"/>
              <w:rPr>
                <w:rFonts w:ascii="Times New Roman" w:hAnsi="Times New Roman" w:cs="Times New Roman"/>
                <w:sz w:val="24"/>
                <w:szCs w:val="24"/>
              </w:rPr>
            </w:pPr>
            <w:r w:rsidRPr="00E34D13">
              <w:rPr>
                <w:rFonts w:ascii="Times New Roman" w:hAnsi="Times New Roman" w:cs="Times New Roman"/>
                <w:sz w:val="24"/>
                <w:szCs w:val="24"/>
              </w:rPr>
              <w:t xml:space="preserve">По настоящему Договору Клиент поручает, а Брокер обязуется осуществлять за вознаграждение брокерское обслуживание Клиента в порядке, предусмотренном «Регламентом предоставления </w:t>
            </w:r>
            <w:proofErr w:type="spellStart"/>
            <w:r w:rsidRPr="00E34D13">
              <w:rPr>
                <w:rFonts w:ascii="Times New Roman" w:hAnsi="Times New Roman" w:cs="Times New Roman"/>
                <w:sz w:val="24"/>
                <w:szCs w:val="24"/>
              </w:rPr>
              <w:t>АйСиБиСи</w:t>
            </w:r>
            <w:proofErr w:type="spellEnd"/>
            <w:r w:rsidRPr="00E34D13">
              <w:rPr>
                <w:rFonts w:ascii="Times New Roman" w:hAnsi="Times New Roman" w:cs="Times New Roman"/>
                <w:sz w:val="24"/>
                <w:szCs w:val="24"/>
              </w:rPr>
              <w:t xml:space="preserve"> Банком (АО) услуг на рынке ценных бумаг» Брокера (далее – Регламент), являющимся неотъемлемой частью настоящего Договора. </w:t>
            </w:r>
          </w:p>
          <w:p w:rsidR="006E719B" w:rsidRPr="00E34D13" w:rsidRDefault="006E719B" w:rsidP="00AA3EF3">
            <w:pPr>
              <w:widowControl w:val="0"/>
              <w:autoSpaceDE w:val="0"/>
              <w:autoSpaceDN w:val="0"/>
              <w:adjustRightInd w:val="0"/>
              <w:spacing w:line="44" w:lineRule="exact"/>
              <w:rPr>
                <w:rFonts w:ascii="Times New Roman" w:hAnsi="Times New Roman" w:cs="Times New Roman"/>
                <w:sz w:val="24"/>
                <w:szCs w:val="24"/>
              </w:rPr>
            </w:pPr>
          </w:p>
          <w:p w:rsidR="006E719B" w:rsidRPr="00E34D13" w:rsidRDefault="006E719B" w:rsidP="00AA3EF3">
            <w:pPr>
              <w:widowControl w:val="0"/>
              <w:numPr>
                <w:ilvl w:val="1"/>
                <w:numId w:val="1"/>
              </w:numPr>
              <w:tabs>
                <w:tab w:val="num" w:pos="1417"/>
              </w:tabs>
              <w:overflowPunct w:val="0"/>
              <w:autoSpaceDE w:val="0"/>
              <w:autoSpaceDN w:val="0"/>
              <w:adjustRightInd w:val="0"/>
              <w:spacing w:line="229" w:lineRule="auto"/>
              <w:ind w:left="1" w:firstLine="707"/>
              <w:jc w:val="both"/>
              <w:rPr>
                <w:rFonts w:ascii="Times New Roman" w:hAnsi="Times New Roman" w:cs="Times New Roman"/>
                <w:sz w:val="24"/>
                <w:szCs w:val="24"/>
              </w:rPr>
            </w:pPr>
            <w:r w:rsidRPr="00E34D13">
              <w:rPr>
                <w:rFonts w:ascii="Times New Roman" w:hAnsi="Times New Roman" w:cs="Times New Roman"/>
                <w:sz w:val="24"/>
                <w:szCs w:val="24"/>
              </w:rPr>
              <w:t xml:space="preserve">В рамках брокерского обслуживания, осуществляемого по настоящему Договору, Брокер обязуется от своего имени, но за счет Клиента, либо от имени и за счет Клиента совершать сделки с ценными бумагами на основании и в соответствии с Поручениями Клиента. </w:t>
            </w:r>
          </w:p>
          <w:p w:rsidR="006E719B" w:rsidRPr="00E34D13" w:rsidRDefault="006E719B" w:rsidP="00AA3EF3">
            <w:pPr>
              <w:widowControl w:val="0"/>
              <w:autoSpaceDE w:val="0"/>
              <w:autoSpaceDN w:val="0"/>
              <w:adjustRightInd w:val="0"/>
              <w:spacing w:line="47" w:lineRule="exact"/>
              <w:rPr>
                <w:rFonts w:ascii="Times New Roman" w:hAnsi="Times New Roman" w:cs="Times New Roman"/>
                <w:sz w:val="24"/>
                <w:szCs w:val="24"/>
              </w:rPr>
            </w:pPr>
          </w:p>
          <w:p w:rsidR="006E719B" w:rsidRPr="00E34D13" w:rsidRDefault="006E719B" w:rsidP="00AA3EF3">
            <w:pPr>
              <w:widowControl w:val="0"/>
              <w:numPr>
                <w:ilvl w:val="1"/>
                <w:numId w:val="1"/>
              </w:numPr>
              <w:tabs>
                <w:tab w:val="num" w:pos="1417"/>
              </w:tabs>
              <w:overflowPunct w:val="0"/>
              <w:autoSpaceDE w:val="0"/>
              <w:autoSpaceDN w:val="0"/>
              <w:adjustRightInd w:val="0"/>
              <w:spacing w:line="218" w:lineRule="auto"/>
              <w:ind w:left="1" w:firstLine="707"/>
              <w:jc w:val="both"/>
              <w:rPr>
                <w:rFonts w:ascii="Times New Roman" w:hAnsi="Times New Roman" w:cs="Times New Roman"/>
                <w:sz w:val="24"/>
                <w:szCs w:val="24"/>
              </w:rPr>
            </w:pPr>
            <w:r w:rsidRPr="00E34D13">
              <w:rPr>
                <w:rFonts w:ascii="Times New Roman" w:hAnsi="Times New Roman" w:cs="Times New Roman"/>
                <w:sz w:val="24"/>
                <w:szCs w:val="24"/>
              </w:rPr>
              <w:t xml:space="preserve">Брокер предоставляет Клиенту информационные и иные услуги в связи с выполнением Поручений Клиента в соответствии с Договором и Регламентом. </w:t>
            </w:r>
          </w:p>
          <w:p w:rsidR="006E719B" w:rsidRPr="00E34D13" w:rsidRDefault="006E719B" w:rsidP="00AA3EF3">
            <w:pPr>
              <w:widowControl w:val="0"/>
              <w:autoSpaceDE w:val="0"/>
              <w:autoSpaceDN w:val="0"/>
              <w:adjustRightInd w:val="0"/>
              <w:spacing w:line="47" w:lineRule="exact"/>
              <w:rPr>
                <w:rFonts w:ascii="Times New Roman" w:hAnsi="Times New Roman" w:cs="Times New Roman"/>
                <w:sz w:val="24"/>
                <w:szCs w:val="24"/>
              </w:rPr>
            </w:pPr>
          </w:p>
          <w:p w:rsidR="006E719B" w:rsidRPr="00E34D13" w:rsidRDefault="006E719B" w:rsidP="00AA3EF3">
            <w:pPr>
              <w:widowControl w:val="0"/>
              <w:numPr>
                <w:ilvl w:val="1"/>
                <w:numId w:val="1"/>
              </w:numPr>
              <w:tabs>
                <w:tab w:val="num" w:pos="1417"/>
              </w:tabs>
              <w:overflowPunct w:val="0"/>
              <w:autoSpaceDE w:val="0"/>
              <w:autoSpaceDN w:val="0"/>
              <w:adjustRightInd w:val="0"/>
              <w:spacing w:line="226" w:lineRule="auto"/>
              <w:ind w:left="1" w:firstLine="707"/>
              <w:jc w:val="both"/>
              <w:rPr>
                <w:rFonts w:ascii="Times New Roman" w:hAnsi="Times New Roman" w:cs="Times New Roman"/>
                <w:sz w:val="24"/>
                <w:szCs w:val="24"/>
              </w:rPr>
            </w:pPr>
            <w:r w:rsidRPr="00E34D13">
              <w:rPr>
                <w:rFonts w:ascii="Times New Roman" w:hAnsi="Times New Roman" w:cs="Times New Roman"/>
                <w:sz w:val="24"/>
                <w:szCs w:val="24"/>
              </w:rPr>
              <w:t xml:space="preserve">Клиент обязуется выплачивать вознаграждение Брокеру в порядке и на условиях, предусмотренных Регламентом. Размер вознаграждения Брокера определяется в соответствии с тарифами, установленными Регламентом. </w:t>
            </w:r>
          </w:p>
          <w:p w:rsidR="006E719B" w:rsidRPr="00E34D13" w:rsidRDefault="006E719B" w:rsidP="00AA3EF3">
            <w:pPr>
              <w:widowControl w:val="0"/>
              <w:autoSpaceDE w:val="0"/>
              <w:autoSpaceDN w:val="0"/>
              <w:adjustRightInd w:val="0"/>
              <w:spacing w:line="43" w:lineRule="exact"/>
              <w:rPr>
                <w:rFonts w:ascii="Times New Roman" w:hAnsi="Times New Roman" w:cs="Times New Roman"/>
                <w:sz w:val="24"/>
                <w:szCs w:val="24"/>
              </w:rPr>
            </w:pPr>
          </w:p>
          <w:p w:rsidR="006E719B" w:rsidRPr="00E34D13" w:rsidRDefault="006E719B" w:rsidP="00AA3EF3">
            <w:pPr>
              <w:widowControl w:val="0"/>
              <w:numPr>
                <w:ilvl w:val="1"/>
                <w:numId w:val="1"/>
              </w:numPr>
              <w:tabs>
                <w:tab w:val="num" w:pos="1417"/>
              </w:tabs>
              <w:overflowPunct w:val="0"/>
              <w:autoSpaceDE w:val="0"/>
              <w:autoSpaceDN w:val="0"/>
              <w:adjustRightInd w:val="0"/>
              <w:spacing w:line="226" w:lineRule="auto"/>
              <w:ind w:left="1" w:firstLine="707"/>
              <w:jc w:val="both"/>
              <w:rPr>
                <w:rFonts w:ascii="Times New Roman" w:hAnsi="Times New Roman" w:cs="Times New Roman"/>
                <w:sz w:val="24"/>
                <w:szCs w:val="24"/>
              </w:rPr>
            </w:pPr>
            <w:r w:rsidRPr="00E34D13">
              <w:rPr>
                <w:rFonts w:ascii="Times New Roman" w:hAnsi="Times New Roman" w:cs="Times New Roman"/>
                <w:sz w:val="24"/>
                <w:szCs w:val="24"/>
              </w:rPr>
              <w:t xml:space="preserve">Порядок взаимоотношений Сторон при совершении сделок с ценными бумагами с использованием услуг организаторов торговли, фондовых бирж и иных профессиональных участников рынка ценных бумаг регулируется Договором и Регламентом </w:t>
            </w:r>
          </w:p>
          <w:p w:rsidR="006E719B" w:rsidRPr="00E34D13" w:rsidRDefault="006E719B" w:rsidP="00AA3EF3">
            <w:pPr>
              <w:widowControl w:val="0"/>
              <w:autoSpaceDE w:val="0"/>
              <w:autoSpaceDN w:val="0"/>
              <w:adjustRightInd w:val="0"/>
              <w:spacing w:line="43" w:lineRule="exact"/>
              <w:rPr>
                <w:rFonts w:ascii="Times New Roman" w:hAnsi="Times New Roman" w:cs="Times New Roman"/>
                <w:sz w:val="24"/>
                <w:szCs w:val="24"/>
              </w:rPr>
            </w:pPr>
          </w:p>
          <w:p w:rsidR="006E719B" w:rsidRPr="00E34D13" w:rsidRDefault="006E719B" w:rsidP="00AA3EF3">
            <w:pPr>
              <w:widowControl w:val="0"/>
              <w:numPr>
                <w:ilvl w:val="0"/>
                <w:numId w:val="1"/>
              </w:numPr>
              <w:tabs>
                <w:tab w:val="clear" w:pos="720"/>
                <w:tab w:val="num" w:pos="212"/>
              </w:tabs>
              <w:overflowPunct w:val="0"/>
              <w:autoSpaceDE w:val="0"/>
              <w:autoSpaceDN w:val="0"/>
              <w:adjustRightInd w:val="0"/>
              <w:spacing w:line="219" w:lineRule="auto"/>
              <w:ind w:left="1" w:hanging="1"/>
              <w:jc w:val="both"/>
              <w:rPr>
                <w:rFonts w:ascii="Times New Roman" w:hAnsi="Times New Roman" w:cs="Times New Roman"/>
                <w:sz w:val="24"/>
                <w:szCs w:val="24"/>
              </w:rPr>
            </w:pPr>
            <w:r w:rsidRPr="00E34D13">
              <w:rPr>
                <w:rFonts w:ascii="Times New Roman" w:hAnsi="Times New Roman" w:cs="Times New Roman"/>
                <w:sz w:val="24"/>
                <w:szCs w:val="24"/>
              </w:rPr>
              <w:t xml:space="preserve">учетом требований, устанавливаемых организаторами торговли, фондовыми биржами и иными профессиональными участниками рынка ценных бумаг. </w:t>
            </w:r>
          </w:p>
          <w:p w:rsidR="006E719B" w:rsidRPr="00E34D13" w:rsidRDefault="006E719B" w:rsidP="00AA3EF3">
            <w:pPr>
              <w:widowControl w:val="0"/>
              <w:autoSpaceDE w:val="0"/>
              <w:autoSpaceDN w:val="0"/>
              <w:adjustRightInd w:val="0"/>
              <w:spacing w:line="44" w:lineRule="exact"/>
              <w:rPr>
                <w:rFonts w:ascii="Times New Roman" w:hAnsi="Times New Roman" w:cs="Times New Roman"/>
                <w:sz w:val="24"/>
                <w:szCs w:val="24"/>
              </w:rPr>
            </w:pPr>
          </w:p>
          <w:p w:rsidR="006E719B" w:rsidRPr="00E34D13" w:rsidRDefault="006E719B" w:rsidP="00AA3EF3">
            <w:pPr>
              <w:widowControl w:val="0"/>
              <w:numPr>
                <w:ilvl w:val="1"/>
                <w:numId w:val="2"/>
              </w:numPr>
              <w:tabs>
                <w:tab w:val="clear" w:pos="1440"/>
                <w:tab w:val="num" w:pos="1417"/>
              </w:tabs>
              <w:overflowPunct w:val="0"/>
              <w:autoSpaceDE w:val="0"/>
              <w:autoSpaceDN w:val="0"/>
              <w:adjustRightInd w:val="0"/>
              <w:spacing w:line="229" w:lineRule="auto"/>
              <w:ind w:left="1" w:firstLine="707"/>
              <w:jc w:val="both"/>
              <w:rPr>
                <w:rFonts w:ascii="Times New Roman" w:hAnsi="Times New Roman" w:cs="Times New Roman"/>
                <w:sz w:val="24"/>
                <w:szCs w:val="24"/>
              </w:rPr>
            </w:pPr>
            <w:r w:rsidRPr="00E34D13">
              <w:rPr>
                <w:rFonts w:ascii="Times New Roman" w:hAnsi="Times New Roman" w:cs="Times New Roman"/>
                <w:sz w:val="24"/>
                <w:szCs w:val="24"/>
              </w:rPr>
              <w:t xml:space="preserve">Клиент уполномочивает Брокера на заключение и исполнение сделок с ценными бумагами, на осуществление всех прав, связанных с владением ценными бумагами, а также на совершение иных фактических и юридических действий в рамках Договора и Регламента. </w:t>
            </w:r>
          </w:p>
          <w:p w:rsidR="006E719B" w:rsidRPr="00E34D13" w:rsidRDefault="006E719B" w:rsidP="00AA3EF3">
            <w:pPr>
              <w:widowControl w:val="0"/>
              <w:tabs>
                <w:tab w:val="left" w:pos="1401"/>
              </w:tabs>
              <w:autoSpaceDE w:val="0"/>
              <w:autoSpaceDN w:val="0"/>
              <w:adjustRightInd w:val="0"/>
              <w:ind w:left="701"/>
              <w:rPr>
                <w:rFonts w:ascii="Times New Roman" w:hAnsi="Times New Roman" w:cs="Times New Roman"/>
                <w:sz w:val="24"/>
                <w:szCs w:val="24"/>
              </w:rPr>
            </w:pPr>
            <w:r w:rsidRPr="00E34D13">
              <w:rPr>
                <w:rFonts w:ascii="Times New Roman" w:hAnsi="Times New Roman" w:cs="Times New Roman"/>
                <w:b/>
                <w:bCs/>
                <w:i/>
                <w:iCs/>
                <w:sz w:val="24"/>
                <w:szCs w:val="24"/>
              </w:rPr>
              <w:t>2</w:t>
            </w:r>
            <w:r w:rsidRPr="00E34D13">
              <w:rPr>
                <w:rFonts w:ascii="Times New Roman" w:hAnsi="Times New Roman" w:cs="Times New Roman"/>
                <w:sz w:val="24"/>
                <w:szCs w:val="24"/>
              </w:rPr>
              <w:tab/>
            </w:r>
            <w:r w:rsidRPr="00E34D13">
              <w:rPr>
                <w:rFonts w:ascii="Times New Roman" w:hAnsi="Times New Roman" w:cs="Times New Roman"/>
                <w:b/>
                <w:bCs/>
                <w:i/>
                <w:iCs/>
                <w:sz w:val="24"/>
                <w:szCs w:val="24"/>
              </w:rPr>
              <w:t>ПРАВА И ОБЯЗАННОСТИ СТОРОН</w:t>
            </w:r>
          </w:p>
          <w:p w:rsidR="006E719B" w:rsidRPr="00E34D13" w:rsidRDefault="006E719B" w:rsidP="00AA3EF3">
            <w:pPr>
              <w:widowControl w:val="0"/>
              <w:autoSpaceDE w:val="0"/>
              <w:autoSpaceDN w:val="0"/>
              <w:adjustRightInd w:val="0"/>
              <w:spacing w:line="1" w:lineRule="exact"/>
              <w:rPr>
                <w:rFonts w:ascii="Times New Roman" w:hAnsi="Times New Roman" w:cs="Times New Roman"/>
                <w:sz w:val="24"/>
                <w:szCs w:val="24"/>
              </w:rPr>
            </w:pPr>
          </w:p>
          <w:p w:rsidR="006E719B" w:rsidRPr="00E34D13" w:rsidRDefault="006E719B" w:rsidP="00AA3EF3">
            <w:pPr>
              <w:widowControl w:val="0"/>
              <w:numPr>
                <w:ilvl w:val="0"/>
                <w:numId w:val="3"/>
              </w:numPr>
              <w:tabs>
                <w:tab w:val="clear" w:pos="720"/>
                <w:tab w:val="num" w:pos="1421"/>
              </w:tabs>
              <w:overflowPunct w:val="0"/>
              <w:autoSpaceDE w:val="0"/>
              <w:autoSpaceDN w:val="0"/>
              <w:adjustRightInd w:val="0"/>
              <w:ind w:left="1421" w:hanging="713"/>
              <w:jc w:val="both"/>
              <w:rPr>
                <w:rFonts w:ascii="Times New Roman" w:hAnsi="Times New Roman" w:cs="Times New Roman"/>
                <w:b/>
                <w:sz w:val="24"/>
                <w:szCs w:val="24"/>
              </w:rPr>
            </w:pPr>
            <w:r w:rsidRPr="00E34D13">
              <w:rPr>
                <w:rFonts w:ascii="Times New Roman" w:hAnsi="Times New Roman" w:cs="Times New Roman"/>
                <w:b/>
                <w:sz w:val="24"/>
                <w:szCs w:val="24"/>
              </w:rPr>
              <w:t xml:space="preserve">Клиент обязан: </w:t>
            </w:r>
          </w:p>
          <w:p w:rsidR="006E719B" w:rsidRPr="00E34D13" w:rsidRDefault="006E719B" w:rsidP="00AA3EF3">
            <w:pPr>
              <w:widowControl w:val="0"/>
              <w:numPr>
                <w:ilvl w:val="0"/>
                <w:numId w:val="4"/>
              </w:numPr>
              <w:tabs>
                <w:tab w:val="clear" w:pos="720"/>
                <w:tab w:val="num" w:pos="1417"/>
              </w:tabs>
              <w:overflowPunct w:val="0"/>
              <w:autoSpaceDE w:val="0"/>
              <w:autoSpaceDN w:val="0"/>
              <w:adjustRightInd w:val="0"/>
              <w:spacing w:line="226" w:lineRule="auto"/>
              <w:ind w:left="1" w:firstLine="707"/>
              <w:jc w:val="both"/>
              <w:rPr>
                <w:rFonts w:ascii="Times New Roman" w:hAnsi="Times New Roman" w:cs="Times New Roman"/>
                <w:sz w:val="24"/>
                <w:szCs w:val="24"/>
              </w:rPr>
            </w:pPr>
            <w:r w:rsidRPr="00E34D13">
              <w:rPr>
                <w:rFonts w:ascii="Times New Roman" w:hAnsi="Times New Roman" w:cs="Times New Roman"/>
                <w:sz w:val="24"/>
                <w:szCs w:val="24"/>
              </w:rPr>
              <w:t xml:space="preserve">Неукоснительно соблюдать все условия брокерского обслуживания, предусмотренные Регламентом, включая порядок передачи Поручений, совершения операций, представления и получения информации и документов. </w:t>
            </w:r>
          </w:p>
          <w:p w:rsidR="006E719B" w:rsidRPr="00E34D13" w:rsidRDefault="006E719B" w:rsidP="000D6487">
            <w:pPr>
              <w:widowControl w:val="0"/>
              <w:numPr>
                <w:ilvl w:val="0"/>
                <w:numId w:val="4"/>
              </w:numPr>
              <w:tabs>
                <w:tab w:val="clear" w:pos="720"/>
                <w:tab w:val="num" w:pos="1421"/>
              </w:tabs>
              <w:overflowPunct w:val="0"/>
              <w:autoSpaceDE w:val="0"/>
              <w:autoSpaceDN w:val="0"/>
              <w:adjustRightInd w:val="0"/>
              <w:spacing w:line="226" w:lineRule="auto"/>
              <w:ind w:left="1" w:firstLine="707"/>
              <w:jc w:val="both"/>
              <w:rPr>
                <w:rFonts w:ascii="Times New Roman" w:hAnsi="Times New Roman" w:cs="Times New Roman"/>
                <w:sz w:val="24"/>
                <w:szCs w:val="24"/>
              </w:rPr>
            </w:pPr>
            <w:r w:rsidRPr="00E34D13">
              <w:rPr>
                <w:rFonts w:ascii="Times New Roman" w:hAnsi="Times New Roman" w:cs="Times New Roman"/>
                <w:sz w:val="24"/>
                <w:szCs w:val="24"/>
              </w:rPr>
              <w:t>Предоставлять Поручения по форме предусмотренной Регламентом одним из способов:</w:t>
            </w:r>
          </w:p>
          <w:p w:rsidR="006E719B" w:rsidRDefault="006E719B" w:rsidP="0006201E">
            <w:pPr>
              <w:widowControl w:val="0"/>
              <w:numPr>
                <w:ilvl w:val="0"/>
                <w:numId w:val="5"/>
              </w:numPr>
              <w:overflowPunct w:val="0"/>
              <w:autoSpaceDE w:val="0"/>
              <w:autoSpaceDN w:val="0"/>
              <w:adjustRightInd w:val="0"/>
              <w:spacing w:line="239" w:lineRule="auto"/>
              <w:ind w:left="1843" w:hanging="709"/>
              <w:jc w:val="both"/>
              <w:rPr>
                <w:rFonts w:ascii="Times New Roman" w:hAnsi="Times New Roman" w:cs="Times New Roman"/>
                <w:sz w:val="24"/>
                <w:szCs w:val="24"/>
              </w:rPr>
            </w:pPr>
            <w:r w:rsidRPr="00E34D13">
              <w:rPr>
                <w:rFonts w:ascii="Times New Roman" w:hAnsi="Times New Roman" w:cs="Times New Roman"/>
                <w:sz w:val="24"/>
                <w:szCs w:val="24"/>
              </w:rPr>
              <w:t xml:space="preserve">на бумажном носителе лично, либо через представителя.  </w:t>
            </w:r>
          </w:p>
          <w:p w:rsidR="00A62F25" w:rsidRDefault="00A62F25" w:rsidP="0006201E">
            <w:pPr>
              <w:widowControl w:val="0"/>
              <w:numPr>
                <w:ilvl w:val="0"/>
                <w:numId w:val="5"/>
              </w:numPr>
              <w:overflowPunct w:val="0"/>
              <w:autoSpaceDE w:val="0"/>
              <w:autoSpaceDN w:val="0"/>
              <w:adjustRightInd w:val="0"/>
              <w:spacing w:line="239" w:lineRule="auto"/>
              <w:ind w:left="1843" w:hanging="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A62F25" w:rsidRPr="00E34D13" w:rsidRDefault="00A62F25" w:rsidP="0006201E">
            <w:pPr>
              <w:widowControl w:val="0"/>
              <w:numPr>
                <w:ilvl w:val="0"/>
                <w:numId w:val="5"/>
              </w:numPr>
              <w:overflowPunct w:val="0"/>
              <w:autoSpaceDE w:val="0"/>
              <w:autoSpaceDN w:val="0"/>
              <w:adjustRightInd w:val="0"/>
              <w:spacing w:line="239" w:lineRule="auto"/>
              <w:ind w:left="1843" w:hanging="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6E719B" w:rsidRPr="00E34D13" w:rsidRDefault="006E719B" w:rsidP="000D6487">
            <w:pPr>
              <w:widowControl w:val="0"/>
              <w:numPr>
                <w:ilvl w:val="0"/>
                <w:numId w:val="4"/>
              </w:numPr>
              <w:tabs>
                <w:tab w:val="clear" w:pos="720"/>
                <w:tab w:val="num" w:pos="1421"/>
              </w:tabs>
              <w:overflowPunct w:val="0"/>
              <w:autoSpaceDE w:val="0"/>
              <w:autoSpaceDN w:val="0"/>
              <w:adjustRightInd w:val="0"/>
              <w:spacing w:line="226" w:lineRule="auto"/>
              <w:ind w:left="1" w:firstLine="707"/>
              <w:jc w:val="both"/>
              <w:rPr>
                <w:rFonts w:ascii="Times New Roman" w:hAnsi="Times New Roman" w:cs="Times New Roman"/>
                <w:sz w:val="24"/>
                <w:szCs w:val="24"/>
              </w:rPr>
            </w:pPr>
            <w:r w:rsidRPr="00E34D13">
              <w:rPr>
                <w:rFonts w:ascii="Times New Roman" w:hAnsi="Times New Roman" w:cs="Times New Roman"/>
                <w:sz w:val="24"/>
                <w:szCs w:val="24"/>
              </w:rPr>
              <w:t xml:space="preserve">Представлять Брокеру документы и информацию, предусмотренные Регламентом. </w:t>
            </w:r>
          </w:p>
          <w:p w:rsidR="006E719B" w:rsidRDefault="006E719B" w:rsidP="00AA3EF3">
            <w:pPr>
              <w:widowControl w:val="0"/>
              <w:numPr>
                <w:ilvl w:val="0"/>
                <w:numId w:val="4"/>
              </w:numPr>
              <w:tabs>
                <w:tab w:val="clear" w:pos="720"/>
                <w:tab w:val="num" w:pos="1417"/>
              </w:tabs>
              <w:overflowPunct w:val="0"/>
              <w:autoSpaceDE w:val="0"/>
              <w:autoSpaceDN w:val="0"/>
              <w:adjustRightInd w:val="0"/>
              <w:spacing w:line="226" w:lineRule="auto"/>
              <w:ind w:left="1" w:firstLine="707"/>
              <w:jc w:val="both"/>
              <w:rPr>
                <w:rFonts w:ascii="Times New Roman" w:hAnsi="Times New Roman" w:cs="Times New Roman"/>
                <w:sz w:val="24"/>
                <w:szCs w:val="24"/>
              </w:rPr>
            </w:pPr>
            <w:r w:rsidRPr="00E34D13">
              <w:rPr>
                <w:rFonts w:ascii="Times New Roman" w:hAnsi="Times New Roman" w:cs="Times New Roman"/>
                <w:sz w:val="24"/>
                <w:szCs w:val="24"/>
              </w:rPr>
              <w:t>Своевременно осуществлять оплату Брокерских услуг.</w:t>
            </w:r>
          </w:p>
          <w:p w:rsidR="00A62F25" w:rsidRPr="00E34D13" w:rsidRDefault="00A62F25" w:rsidP="00A62F25">
            <w:pPr>
              <w:widowControl w:val="0"/>
              <w:overflowPunct w:val="0"/>
              <w:autoSpaceDE w:val="0"/>
              <w:autoSpaceDN w:val="0"/>
              <w:adjustRightInd w:val="0"/>
              <w:spacing w:line="226" w:lineRule="auto"/>
              <w:ind w:left="708"/>
              <w:jc w:val="both"/>
              <w:rPr>
                <w:rFonts w:ascii="Times New Roman" w:hAnsi="Times New Roman" w:cs="Times New Roman"/>
                <w:sz w:val="24"/>
                <w:szCs w:val="24"/>
              </w:rPr>
            </w:pPr>
          </w:p>
          <w:p w:rsidR="006E719B" w:rsidRPr="00E34D13" w:rsidRDefault="006E719B" w:rsidP="0006201E">
            <w:pPr>
              <w:widowControl w:val="0"/>
              <w:numPr>
                <w:ilvl w:val="0"/>
                <w:numId w:val="6"/>
              </w:numPr>
              <w:tabs>
                <w:tab w:val="clear" w:pos="720"/>
                <w:tab w:val="num" w:pos="1421"/>
              </w:tabs>
              <w:overflowPunct w:val="0"/>
              <w:autoSpaceDE w:val="0"/>
              <w:autoSpaceDN w:val="0"/>
              <w:adjustRightInd w:val="0"/>
              <w:spacing w:line="239" w:lineRule="auto"/>
              <w:ind w:left="1421" w:hanging="701"/>
              <w:jc w:val="both"/>
              <w:rPr>
                <w:rFonts w:ascii="Times New Roman" w:hAnsi="Times New Roman" w:cs="Times New Roman"/>
                <w:b/>
                <w:sz w:val="24"/>
                <w:szCs w:val="24"/>
              </w:rPr>
            </w:pPr>
            <w:r w:rsidRPr="00E34D13">
              <w:rPr>
                <w:rFonts w:ascii="Times New Roman" w:hAnsi="Times New Roman" w:cs="Times New Roman"/>
                <w:b/>
                <w:sz w:val="24"/>
                <w:szCs w:val="24"/>
              </w:rPr>
              <w:t xml:space="preserve">Брокер обязан: </w:t>
            </w:r>
          </w:p>
          <w:p w:rsidR="006E719B" w:rsidRPr="00E34D13" w:rsidRDefault="006E719B" w:rsidP="00713BCC">
            <w:pPr>
              <w:widowControl w:val="0"/>
              <w:overflowPunct w:val="0"/>
              <w:autoSpaceDE w:val="0"/>
              <w:autoSpaceDN w:val="0"/>
              <w:adjustRightInd w:val="0"/>
              <w:spacing w:line="239" w:lineRule="auto"/>
              <w:ind w:left="1421"/>
              <w:jc w:val="both"/>
              <w:rPr>
                <w:rFonts w:ascii="Times New Roman" w:hAnsi="Times New Roman" w:cs="Times New Roman"/>
                <w:b/>
                <w:sz w:val="24"/>
                <w:szCs w:val="24"/>
              </w:rPr>
            </w:pPr>
          </w:p>
          <w:p w:rsidR="006E719B" w:rsidRPr="00E34D13" w:rsidRDefault="006E719B" w:rsidP="0006201E">
            <w:pPr>
              <w:widowControl w:val="0"/>
              <w:numPr>
                <w:ilvl w:val="1"/>
                <w:numId w:val="7"/>
              </w:numPr>
              <w:tabs>
                <w:tab w:val="clear" w:pos="1440"/>
                <w:tab w:val="num" w:pos="600"/>
              </w:tabs>
              <w:overflowPunct w:val="0"/>
              <w:autoSpaceDE w:val="0"/>
              <w:autoSpaceDN w:val="0"/>
              <w:adjustRightInd w:val="0"/>
              <w:spacing w:line="219" w:lineRule="auto"/>
              <w:ind w:left="1" w:firstLine="32"/>
              <w:jc w:val="both"/>
              <w:rPr>
                <w:rFonts w:ascii="Times New Roman" w:hAnsi="Times New Roman" w:cs="Times New Roman"/>
                <w:sz w:val="24"/>
                <w:szCs w:val="24"/>
              </w:rPr>
            </w:pPr>
            <w:r w:rsidRPr="00E34D13">
              <w:rPr>
                <w:rFonts w:ascii="Times New Roman" w:hAnsi="Times New Roman" w:cs="Times New Roman"/>
                <w:sz w:val="24"/>
                <w:szCs w:val="24"/>
              </w:rPr>
              <w:t>Открыть счета для расчетов по ценным бумагам Клиента (далее по тексту брокерские счета):</w:t>
            </w:r>
          </w:p>
          <w:p w:rsidR="006E719B" w:rsidRPr="00E34D13" w:rsidRDefault="006E719B" w:rsidP="003C7AD8">
            <w:pPr>
              <w:widowControl w:val="0"/>
              <w:overflowPunct w:val="0"/>
              <w:autoSpaceDE w:val="0"/>
              <w:autoSpaceDN w:val="0"/>
              <w:adjustRightInd w:val="0"/>
              <w:spacing w:line="219" w:lineRule="auto"/>
              <w:ind w:left="33"/>
              <w:jc w:val="both"/>
              <w:rPr>
                <w:rFonts w:ascii="Times New Roman" w:hAnsi="Times New Roman" w:cs="Times New Roman"/>
                <w:sz w:val="24"/>
                <w:szCs w:val="24"/>
              </w:rPr>
            </w:pPr>
            <w:r w:rsidRPr="00E34D13">
              <w:rPr>
                <w:rFonts w:ascii="Times New Roman" w:hAnsi="Times New Roman" w:cs="Times New Roman"/>
                <w:sz w:val="24"/>
                <w:szCs w:val="24"/>
              </w:rPr>
              <w:t>-в российских рублях - для проведения сделок с Ценными бумагами, номинированными в российских рублях;</w:t>
            </w:r>
          </w:p>
          <w:p w:rsidR="006E719B" w:rsidRPr="00E34D13" w:rsidRDefault="006E719B" w:rsidP="003C7AD8">
            <w:pPr>
              <w:widowControl w:val="0"/>
              <w:overflowPunct w:val="0"/>
              <w:autoSpaceDE w:val="0"/>
              <w:autoSpaceDN w:val="0"/>
              <w:adjustRightInd w:val="0"/>
              <w:spacing w:line="219" w:lineRule="auto"/>
              <w:ind w:left="33"/>
              <w:jc w:val="both"/>
              <w:rPr>
                <w:rFonts w:ascii="Times New Roman" w:hAnsi="Times New Roman" w:cs="Times New Roman"/>
                <w:sz w:val="24"/>
                <w:szCs w:val="24"/>
              </w:rPr>
            </w:pPr>
            <w:r w:rsidRPr="00E34D13">
              <w:rPr>
                <w:rFonts w:ascii="Times New Roman" w:hAnsi="Times New Roman" w:cs="Times New Roman"/>
                <w:sz w:val="24"/>
                <w:szCs w:val="24"/>
              </w:rPr>
              <w:t>- в иностранной валюте - для проведения Сделок с Ценными бумагами, номинированными в иностранной валюте.</w:t>
            </w:r>
          </w:p>
          <w:p w:rsidR="006E719B" w:rsidRPr="00E34D13" w:rsidRDefault="006E719B" w:rsidP="0006201E">
            <w:pPr>
              <w:widowControl w:val="0"/>
              <w:numPr>
                <w:ilvl w:val="1"/>
                <w:numId w:val="7"/>
              </w:numPr>
              <w:tabs>
                <w:tab w:val="clear" w:pos="1440"/>
                <w:tab w:val="num" w:pos="600"/>
              </w:tabs>
              <w:overflowPunct w:val="0"/>
              <w:autoSpaceDE w:val="0"/>
              <w:autoSpaceDN w:val="0"/>
              <w:adjustRightInd w:val="0"/>
              <w:spacing w:line="219" w:lineRule="auto"/>
              <w:ind w:left="1" w:firstLine="32"/>
              <w:jc w:val="both"/>
              <w:rPr>
                <w:rFonts w:ascii="Times New Roman" w:hAnsi="Times New Roman" w:cs="Times New Roman"/>
                <w:sz w:val="24"/>
                <w:szCs w:val="24"/>
              </w:rPr>
            </w:pPr>
            <w:r w:rsidRPr="00E34D13">
              <w:rPr>
                <w:rFonts w:ascii="Times New Roman" w:hAnsi="Times New Roman" w:cs="Times New Roman"/>
                <w:sz w:val="24"/>
                <w:szCs w:val="24"/>
              </w:rPr>
              <w:t>Исполнять обязанности по Договору, действуя добросовестно и исключительно в интересах Клиента.</w:t>
            </w:r>
          </w:p>
          <w:p w:rsidR="006E719B" w:rsidRPr="00E34D13" w:rsidRDefault="006E719B" w:rsidP="0006201E">
            <w:pPr>
              <w:widowControl w:val="0"/>
              <w:numPr>
                <w:ilvl w:val="1"/>
                <w:numId w:val="7"/>
              </w:numPr>
              <w:tabs>
                <w:tab w:val="clear" w:pos="1440"/>
                <w:tab w:val="num" w:pos="600"/>
              </w:tabs>
              <w:overflowPunct w:val="0"/>
              <w:autoSpaceDE w:val="0"/>
              <w:autoSpaceDN w:val="0"/>
              <w:adjustRightInd w:val="0"/>
              <w:spacing w:line="219" w:lineRule="auto"/>
              <w:ind w:left="1" w:firstLine="32"/>
              <w:jc w:val="both"/>
              <w:rPr>
                <w:rFonts w:ascii="Times New Roman" w:hAnsi="Times New Roman" w:cs="Times New Roman"/>
                <w:sz w:val="24"/>
                <w:szCs w:val="24"/>
              </w:rPr>
            </w:pPr>
            <w:r w:rsidRPr="00E34D13">
              <w:rPr>
                <w:rFonts w:ascii="Times New Roman" w:hAnsi="Times New Roman" w:cs="Times New Roman"/>
                <w:bCs/>
                <w:sz w:val="24"/>
                <w:szCs w:val="24"/>
              </w:rPr>
              <w:t xml:space="preserve">Предоставить Клиенту распоряжение пароль для обеспечения возможности подачи распорядительных Сообщений по телефону </w:t>
            </w:r>
            <w:proofErr w:type="gramStart"/>
            <w:r w:rsidRPr="00E34D13">
              <w:rPr>
                <w:rFonts w:ascii="Times New Roman" w:hAnsi="Times New Roman" w:cs="Times New Roman"/>
                <w:bCs/>
                <w:sz w:val="24"/>
                <w:szCs w:val="24"/>
              </w:rPr>
              <w:t>в порядке</w:t>
            </w:r>
            <w:proofErr w:type="gramEnd"/>
            <w:r w:rsidRPr="00E34D13">
              <w:rPr>
                <w:rFonts w:ascii="Times New Roman" w:hAnsi="Times New Roman" w:cs="Times New Roman"/>
                <w:bCs/>
                <w:sz w:val="24"/>
                <w:szCs w:val="24"/>
              </w:rPr>
              <w:t xml:space="preserve"> предусмотренном Регламентом.</w:t>
            </w:r>
          </w:p>
          <w:p w:rsidR="006E719B" w:rsidRPr="00E34D13" w:rsidRDefault="006E719B" w:rsidP="0006201E">
            <w:pPr>
              <w:widowControl w:val="0"/>
              <w:numPr>
                <w:ilvl w:val="1"/>
                <w:numId w:val="7"/>
              </w:numPr>
              <w:tabs>
                <w:tab w:val="clear" w:pos="1440"/>
                <w:tab w:val="num" w:pos="600"/>
              </w:tabs>
              <w:overflowPunct w:val="0"/>
              <w:autoSpaceDE w:val="0"/>
              <w:autoSpaceDN w:val="0"/>
              <w:adjustRightInd w:val="0"/>
              <w:spacing w:line="219" w:lineRule="auto"/>
              <w:ind w:left="1" w:firstLine="32"/>
              <w:jc w:val="both"/>
              <w:rPr>
                <w:rFonts w:ascii="Times New Roman" w:hAnsi="Times New Roman" w:cs="Times New Roman"/>
                <w:sz w:val="24"/>
                <w:szCs w:val="24"/>
              </w:rPr>
            </w:pPr>
            <w:r w:rsidRPr="00E34D13">
              <w:rPr>
                <w:rFonts w:ascii="Times New Roman" w:hAnsi="Times New Roman" w:cs="Times New Roman"/>
                <w:sz w:val="24"/>
                <w:szCs w:val="24"/>
              </w:rPr>
              <w:t>Предоставить список Уполномоченных лиц согласно Приложения 1, уполномоченный осуществлять прием Поручений Клиента.</w:t>
            </w:r>
          </w:p>
          <w:p w:rsidR="006E719B" w:rsidRPr="00E34D13" w:rsidRDefault="006E719B" w:rsidP="000D6487">
            <w:pPr>
              <w:widowControl w:val="0"/>
              <w:numPr>
                <w:ilvl w:val="1"/>
                <w:numId w:val="7"/>
              </w:numPr>
              <w:tabs>
                <w:tab w:val="clear" w:pos="1440"/>
                <w:tab w:val="num" w:pos="600"/>
              </w:tabs>
              <w:overflowPunct w:val="0"/>
              <w:autoSpaceDE w:val="0"/>
              <w:autoSpaceDN w:val="0"/>
              <w:adjustRightInd w:val="0"/>
              <w:spacing w:line="219" w:lineRule="auto"/>
              <w:ind w:left="33" w:firstLine="0"/>
              <w:jc w:val="both"/>
              <w:rPr>
                <w:rFonts w:ascii="Times New Roman" w:hAnsi="Times New Roman" w:cs="Times New Roman"/>
                <w:sz w:val="24"/>
                <w:szCs w:val="24"/>
              </w:rPr>
            </w:pPr>
            <w:r w:rsidRPr="00E34D13">
              <w:rPr>
                <w:rFonts w:ascii="Times New Roman" w:hAnsi="Times New Roman" w:cs="Times New Roman"/>
                <w:sz w:val="24"/>
                <w:szCs w:val="24"/>
              </w:rPr>
              <w:t xml:space="preserve">Осуществлять прием Поручений Клиента - с 10.00 ч до 17.00 ч (московское время) в Торговый день (в значение установленном </w:t>
            </w:r>
            <w:r w:rsidRPr="00E34D13">
              <w:rPr>
                <w:rFonts w:ascii="Times New Roman" w:hAnsi="Times New Roman" w:cs="Times New Roman"/>
                <w:sz w:val="24"/>
                <w:szCs w:val="24"/>
                <w:lang w:eastAsia="zh-CN"/>
              </w:rPr>
              <w:t>Правилами организованных торгов ПАО Московская Биржа)</w:t>
            </w:r>
            <w:r w:rsidRPr="00E34D13">
              <w:rPr>
                <w:rFonts w:ascii="Times New Roman" w:hAnsi="Times New Roman" w:cs="Times New Roman"/>
                <w:sz w:val="24"/>
                <w:szCs w:val="24"/>
              </w:rPr>
              <w:t xml:space="preserve"> иной, чем пятница, и с 10.00 ч до 16.00 ч (московское время) в Торговый день в пятницу, в каждом случае при условии, что Брокер как российский банк осуществляет расчеты в такой Торговый день в Москве, Российская Федерация.</w:t>
            </w:r>
          </w:p>
          <w:p w:rsidR="006E719B" w:rsidRPr="00E34D13" w:rsidRDefault="006E719B" w:rsidP="0006201E">
            <w:pPr>
              <w:widowControl w:val="0"/>
              <w:numPr>
                <w:ilvl w:val="1"/>
                <w:numId w:val="7"/>
              </w:numPr>
              <w:tabs>
                <w:tab w:val="clear" w:pos="1440"/>
                <w:tab w:val="num" w:pos="600"/>
              </w:tabs>
              <w:overflowPunct w:val="0"/>
              <w:autoSpaceDE w:val="0"/>
              <w:autoSpaceDN w:val="0"/>
              <w:adjustRightInd w:val="0"/>
              <w:spacing w:line="219" w:lineRule="auto"/>
              <w:ind w:left="1" w:firstLine="32"/>
              <w:jc w:val="both"/>
              <w:rPr>
                <w:rFonts w:ascii="Times New Roman" w:hAnsi="Times New Roman" w:cs="Times New Roman"/>
                <w:sz w:val="24"/>
                <w:szCs w:val="24"/>
              </w:rPr>
            </w:pPr>
            <w:r w:rsidRPr="00E34D13">
              <w:rPr>
                <w:rFonts w:ascii="Times New Roman" w:hAnsi="Times New Roman" w:cs="Times New Roman"/>
                <w:sz w:val="24"/>
                <w:szCs w:val="24"/>
              </w:rPr>
              <w:t xml:space="preserve">Исполнять Поручения Клиента в порядке их поступления, обеспечивая наилучшие условия исполнения Поручений Клиента в соответствии с условиями Поручений </w:t>
            </w:r>
          </w:p>
          <w:p w:rsidR="006E719B" w:rsidRPr="00E34D13" w:rsidRDefault="006E719B" w:rsidP="00AA3EF3">
            <w:pPr>
              <w:widowControl w:val="0"/>
              <w:tabs>
                <w:tab w:val="num" w:pos="600"/>
              </w:tabs>
              <w:autoSpaceDE w:val="0"/>
              <w:autoSpaceDN w:val="0"/>
              <w:adjustRightInd w:val="0"/>
              <w:spacing w:line="1" w:lineRule="exact"/>
              <w:ind w:left="1" w:firstLine="32"/>
              <w:rPr>
                <w:rFonts w:ascii="Times New Roman" w:hAnsi="Times New Roman" w:cs="Times New Roman"/>
                <w:sz w:val="24"/>
                <w:szCs w:val="24"/>
              </w:rPr>
            </w:pPr>
          </w:p>
          <w:p w:rsidR="006E719B" w:rsidRPr="00E34D13" w:rsidRDefault="006E719B" w:rsidP="0006201E">
            <w:pPr>
              <w:widowControl w:val="0"/>
              <w:numPr>
                <w:ilvl w:val="0"/>
                <w:numId w:val="7"/>
              </w:numPr>
              <w:tabs>
                <w:tab w:val="clear" w:pos="720"/>
                <w:tab w:val="num" w:pos="181"/>
                <w:tab w:val="num" w:pos="600"/>
              </w:tabs>
              <w:overflowPunct w:val="0"/>
              <w:autoSpaceDE w:val="0"/>
              <w:autoSpaceDN w:val="0"/>
              <w:adjustRightInd w:val="0"/>
              <w:spacing w:line="239" w:lineRule="auto"/>
              <w:ind w:left="1" w:firstLine="32"/>
              <w:jc w:val="both"/>
              <w:rPr>
                <w:rFonts w:ascii="Times New Roman" w:hAnsi="Times New Roman" w:cs="Times New Roman"/>
                <w:sz w:val="24"/>
                <w:szCs w:val="24"/>
              </w:rPr>
            </w:pPr>
            <w:r w:rsidRPr="00E34D13">
              <w:rPr>
                <w:rFonts w:ascii="Times New Roman" w:hAnsi="Times New Roman" w:cs="Times New Roman"/>
                <w:sz w:val="24"/>
                <w:szCs w:val="24"/>
              </w:rPr>
              <w:t xml:space="preserve">сложившейся на момент исполнения конъюнктурой на рынке ценных бумаг. </w:t>
            </w:r>
          </w:p>
          <w:p w:rsidR="006E719B" w:rsidRPr="00E34D13" w:rsidRDefault="006E719B" w:rsidP="00AA3EF3">
            <w:pPr>
              <w:widowControl w:val="0"/>
              <w:tabs>
                <w:tab w:val="num" w:pos="600"/>
              </w:tabs>
              <w:overflowPunct w:val="0"/>
              <w:autoSpaceDE w:val="0"/>
              <w:autoSpaceDN w:val="0"/>
              <w:adjustRightInd w:val="0"/>
              <w:spacing w:line="239" w:lineRule="auto"/>
              <w:ind w:left="1" w:firstLine="32"/>
              <w:jc w:val="both"/>
              <w:rPr>
                <w:rFonts w:ascii="Times New Roman" w:hAnsi="Times New Roman" w:cs="Times New Roman"/>
                <w:sz w:val="24"/>
                <w:szCs w:val="24"/>
              </w:rPr>
            </w:pPr>
            <w:r w:rsidRPr="00E34D13">
              <w:rPr>
                <w:rFonts w:ascii="Times New Roman" w:hAnsi="Times New Roman" w:cs="Times New Roman"/>
                <w:sz w:val="24"/>
                <w:szCs w:val="24"/>
              </w:rPr>
              <w:t xml:space="preserve">2.2.7. Осуществить все необходимые действия для регистрации Клиента у организаторов торговли, через которые Клиент намерен проводить операции с ценными бумагами, в сроки, установленные внутренними документами организаторов торговли. </w:t>
            </w:r>
          </w:p>
          <w:p w:rsidR="006E719B" w:rsidRPr="00E34D13" w:rsidRDefault="006E719B" w:rsidP="00AA3EF3">
            <w:pPr>
              <w:widowControl w:val="0"/>
              <w:tabs>
                <w:tab w:val="num" w:pos="600"/>
              </w:tabs>
              <w:overflowPunct w:val="0"/>
              <w:autoSpaceDE w:val="0"/>
              <w:autoSpaceDN w:val="0"/>
              <w:adjustRightInd w:val="0"/>
              <w:spacing w:line="239" w:lineRule="auto"/>
              <w:ind w:left="1" w:firstLine="32"/>
              <w:jc w:val="both"/>
              <w:rPr>
                <w:rFonts w:ascii="Times New Roman" w:hAnsi="Times New Roman" w:cs="Times New Roman"/>
                <w:sz w:val="24"/>
                <w:szCs w:val="24"/>
              </w:rPr>
            </w:pPr>
            <w:r w:rsidRPr="00E34D13">
              <w:rPr>
                <w:rFonts w:ascii="Times New Roman" w:hAnsi="Times New Roman" w:cs="Times New Roman"/>
                <w:sz w:val="24"/>
                <w:szCs w:val="24"/>
              </w:rPr>
              <w:t xml:space="preserve">2.2.8. Предоставлять Клиенту, по электронной почте или </w:t>
            </w:r>
            <w:proofErr w:type="gramStart"/>
            <w:r w:rsidRPr="00E34D13">
              <w:rPr>
                <w:rFonts w:ascii="Times New Roman" w:hAnsi="Times New Roman" w:cs="Times New Roman"/>
                <w:sz w:val="24"/>
                <w:szCs w:val="24"/>
              </w:rPr>
              <w:t>другим способом</w:t>
            </w:r>
            <w:proofErr w:type="gramEnd"/>
            <w:r w:rsidRPr="00E34D13">
              <w:rPr>
                <w:rFonts w:ascii="Times New Roman" w:hAnsi="Times New Roman" w:cs="Times New Roman"/>
                <w:sz w:val="24"/>
                <w:szCs w:val="24"/>
              </w:rPr>
              <w:t xml:space="preserve"> согласованным сторонами письменно, отчетность и информацию, предусмотренную действующим законодательством РФ, нормативными правовыми актами федерального органа исполнительной власти по рынку ценных бумаг и Регламентом, в том числе отчеты по сделкам и операциям с ценными бумагами, совершенным в интересах Клиента, в сроки, установленные Регламентом. </w:t>
            </w:r>
          </w:p>
          <w:p w:rsidR="006E719B" w:rsidRPr="00E34D13" w:rsidRDefault="006E719B" w:rsidP="000D6487">
            <w:pPr>
              <w:widowControl w:val="0"/>
              <w:overflowPunct w:val="0"/>
              <w:autoSpaceDE w:val="0"/>
              <w:autoSpaceDN w:val="0"/>
              <w:adjustRightInd w:val="0"/>
              <w:spacing w:line="232" w:lineRule="auto"/>
              <w:jc w:val="both"/>
              <w:rPr>
                <w:rFonts w:ascii="Times New Roman" w:hAnsi="Times New Roman" w:cs="Times New Roman"/>
                <w:sz w:val="24"/>
                <w:szCs w:val="24"/>
              </w:rPr>
            </w:pPr>
            <w:r w:rsidRPr="00E34D13">
              <w:rPr>
                <w:rFonts w:ascii="Times New Roman" w:hAnsi="Times New Roman" w:cs="Times New Roman"/>
                <w:sz w:val="24"/>
                <w:szCs w:val="24"/>
              </w:rPr>
              <w:t xml:space="preserve">2.2.9.Принимать меры по обеспечению конфиденциальности имени (наименования) Клиента, его платежных реквизитов и иной информации, полученной в связи с исполнением своих обязательств, за исключением информации, подлежащей представлению в федеральный орган исполнительной власти по рынку ценных бумаг и иные органы государственной власти РФ в пределах их компетенции, установленной действующим законодательством РФ. </w:t>
            </w:r>
          </w:p>
          <w:p w:rsidR="006E719B" w:rsidRPr="00E34D13" w:rsidRDefault="006E719B" w:rsidP="00AA3EF3">
            <w:pPr>
              <w:widowControl w:val="0"/>
              <w:autoSpaceDE w:val="0"/>
              <w:autoSpaceDN w:val="0"/>
              <w:adjustRightInd w:val="0"/>
              <w:spacing w:line="5" w:lineRule="exact"/>
              <w:rPr>
                <w:rFonts w:ascii="Times New Roman" w:hAnsi="Times New Roman" w:cs="Times New Roman"/>
                <w:sz w:val="24"/>
                <w:szCs w:val="24"/>
              </w:rPr>
            </w:pPr>
          </w:p>
          <w:p w:rsidR="006E719B" w:rsidRPr="00E34D13" w:rsidRDefault="006E719B" w:rsidP="0006201E">
            <w:pPr>
              <w:widowControl w:val="0"/>
              <w:numPr>
                <w:ilvl w:val="0"/>
                <w:numId w:val="8"/>
              </w:numPr>
              <w:tabs>
                <w:tab w:val="clear" w:pos="720"/>
                <w:tab w:val="num" w:pos="1421"/>
              </w:tabs>
              <w:overflowPunct w:val="0"/>
              <w:autoSpaceDE w:val="0"/>
              <w:autoSpaceDN w:val="0"/>
              <w:adjustRightInd w:val="0"/>
              <w:ind w:left="1421" w:hanging="713"/>
              <w:jc w:val="both"/>
              <w:rPr>
                <w:rFonts w:ascii="Times New Roman" w:hAnsi="Times New Roman" w:cs="Times New Roman"/>
                <w:b/>
                <w:sz w:val="24"/>
                <w:szCs w:val="24"/>
              </w:rPr>
            </w:pPr>
            <w:r w:rsidRPr="00E34D13">
              <w:rPr>
                <w:rFonts w:ascii="Times New Roman" w:hAnsi="Times New Roman" w:cs="Times New Roman"/>
                <w:b/>
                <w:sz w:val="24"/>
                <w:szCs w:val="24"/>
              </w:rPr>
              <w:t xml:space="preserve">Клиент вправе: </w:t>
            </w:r>
          </w:p>
          <w:p w:rsidR="006E719B" w:rsidRPr="00E34D13" w:rsidRDefault="006E719B" w:rsidP="0006201E">
            <w:pPr>
              <w:widowControl w:val="0"/>
              <w:numPr>
                <w:ilvl w:val="0"/>
                <w:numId w:val="9"/>
              </w:numPr>
              <w:tabs>
                <w:tab w:val="clear" w:pos="720"/>
                <w:tab w:val="num" w:pos="600"/>
              </w:tabs>
              <w:overflowPunct w:val="0"/>
              <w:autoSpaceDE w:val="0"/>
              <w:autoSpaceDN w:val="0"/>
              <w:adjustRightInd w:val="0"/>
              <w:spacing w:line="219" w:lineRule="auto"/>
              <w:ind w:left="1" w:firstLine="32"/>
              <w:jc w:val="both"/>
              <w:rPr>
                <w:rFonts w:ascii="Times New Roman" w:hAnsi="Times New Roman" w:cs="Times New Roman"/>
                <w:sz w:val="24"/>
                <w:szCs w:val="24"/>
              </w:rPr>
            </w:pPr>
            <w:r w:rsidRPr="00E34D13">
              <w:rPr>
                <w:rFonts w:ascii="Times New Roman" w:hAnsi="Times New Roman" w:cs="Times New Roman"/>
                <w:sz w:val="24"/>
                <w:szCs w:val="24"/>
              </w:rPr>
              <w:t xml:space="preserve">Осуществлять подачу Поручений в порядке и на условиях, установленных Регламентом. </w:t>
            </w:r>
          </w:p>
          <w:p w:rsidR="006E719B" w:rsidRPr="00E34D13" w:rsidRDefault="006E719B" w:rsidP="0006201E">
            <w:pPr>
              <w:widowControl w:val="0"/>
              <w:numPr>
                <w:ilvl w:val="0"/>
                <w:numId w:val="9"/>
              </w:numPr>
              <w:tabs>
                <w:tab w:val="clear" w:pos="720"/>
                <w:tab w:val="num" w:pos="600"/>
              </w:tabs>
              <w:overflowPunct w:val="0"/>
              <w:autoSpaceDE w:val="0"/>
              <w:autoSpaceDN w:val="0"/>
              <w:adjustRightInd w:val="0"/>
              <w:spacing w:line="226" w:lineRule="auto"/>
              <w:ind w:left="1" w:firstLine="32"/>
              <w:jc w:val="both"/>
              <w:rPr>
                <w:rFonts w:ascii="Times New Roman" w:hAnsi="Times New Roman" w:cs="Times New Roman"/>
                <w:sz w:val="24"/>
                <w:szCs w:val="24"/>
              </w:rPr>
            </w:pPr>
            <w:r w:rsidRPr="00E34D13">
              <w:rPr>
                <w:rFonts w:ascii="Times New Roman" w:hAnsi="Times New Roman" w:cs="Times New Roman"/>
                <w:sz w:val="24"/>
                <w:szCs w:val="24"/>
              </w:rPr>
              <w:t xml:space="preserve">Требовать раскрытия Брокером информации в соответствии с Федеральными законами, нормативно-правовыми актами федерального органа исполнительной власти по рынку ценных бумаг и иными нормативными актами. </w:t>
            </w:r>
          </w:p>
          <w:p w:rsidR="006E719B" w:rsidRPr="00E34D13" w:rsidRDefault="006E719B" w:rsidP="0006201E">
            <w:pPr>
              <w:widowControl w:val="0"/>
              <w:numPr>
                <w:ilvl w:val="0"/>
                <w:numId w:val="10"/>
              </w:numPr>
              <w:tabs>
                <w:tab w:val="clear" w:pos="720"/>
                <w:tab w:val="num" w:pos="1421"/>
              </w:tabs>
              <w:overflowPunct w:val="0"/>
              <w:autoSpaceDE w:val="0"/>
              <w:autoSpaceDN w:val="0"/>
              <w:adjustRightInd w:val="0"/>
              <w:spacing w:line="239" w:lineRule="auto"/>
              <w:ind w:left="1421" w:hanging="713"/>
              <w:jc w:val="both"/>
              <w:rPr>
                <w:rFonts w:ascii="Times New Roman" w:hAnsi="Times New Roman" w:cs="Times New Roman"/>
                <w:b/>
                <w:sz w:val="24"/>
                <w:szCs w:val="24"/>
              </w:rPr>
            </w:pPr>
            <w:r w:rsidRPr="00E34D13">
              <w:rPr>
                <w:rFonts w:ascii="Times New Roman" w:hAnsi="Times New Roman" w:cs="Times New Roman"/>
                <w:b/>
                <w:sz w:val="24"/>
                <w:szCs w:val="24"/>
              </w:rPr>
              <w:t xml:space="preserve">Брокер вправе: </w:t>
            </w:r>
          </w:p>
          <w:p w:rsidR="006E719B" w:rsidRPr="00E34D13" w:rsidRDefault="006E719B" w:rsidP="0006201E">
            <w:pPr>
              <w:widowControl w:val="0"/>
              <w:numPr>
                <w:ilvl w:val="0"/>
                <w:numId w:val="11"/>
              </w:numPr>
              <w:tabs>
                <w:tab w:val="clear" w:pos="720"/>
                <w:tab w:val="num" w:pos="1417"/>
              </w:tabs>
              <w:overflowPunct w:val="0"/>
              <w:autoSpaceDE w:val="0"/>
              <w:autoSpaceDN w:val="0"/>
              <w:adjustRightInd w:val="0"/>
              <w:spacing w:line="218" w:lineRule="auto"/>
              <w:ind w:left="1" w:firstLine="32"/>
              <w:jc w:val="both"/>
              <w:rPr>
                <w:rFonts w:ascii="Times New Roman" w:hAnsi="Times New Roman" w:cs="Times New Roman"/>
                <w:sz w:val="24"/>
                <w:szCs w:val="24"/>
              </w:rPr>
            </w:pPr>
            <w:r w:rsidRPr="00E34D13">
              <w:rPr>
                <w:rFonts w:ascii="Times New Roman" w:hAnsi="Times New Roman" w:cs="Times New Roman"/>
                <w:sz w:val="24"/>
                <w:szCs w:val="24"/>
              </w:rPr>
              <w:t xml:space="preserve">Привлекать третьих лиц (включая </w:t>
            </w:r>
            <w:proofErr w:type="spellStart"/>
            <w:r w:rsidRPr="00E34D13">
              <w:rPr>
                <w:rFonts w:ascii="Times New Roman" w:hAnsi="Times New Roman" w:cs="Times New Roman"/>
                <w:sz w:val="24"/>
                <w:szCs w:val="24"/>
              </w:rPr>
              <w:t>субброкеров</w:t>
            </w:r>
            <w:proofErr w:type="spellEnd"/>
            <w:r w:rsidRPr="00E34D13">
              <w:rPr>
                <w:rFonts w:ascii="Times New Roman" w:hAnsi="Times New Roman" w:cs="Times New Roman"/>
                <w:sz w:val="24"/>
                <w:szCs w:val="24"/>
              </w:rPr>
              <w:t xml:space="preserve">) для исполнения обязательств по Договору, оставаясь ответственным за действия указанных третьих лиц перед Клиентом. </w:t>
            </w:r>
          </w:p>
          <w:p w:rsidR="006E719B" w:rsidRPr="00E34D13" w:rsidRDefault="006E719B" w:rsidP="000D6487">
            <w:pPr>
              <w:widowControl w:val="0"/>
              <w:numPr>
                <w:ilvl w:val="0"/>
                <w:numId w:val="11"/>
              </w:numPr>
              <w:tabs>
                <w:tab w:val="clear" w:pos="720"/>
                <w:tab w:val="num" w:pos="459"/>
              </w:tabs>
              <w:overflowPunct w:val="0"/>
              <w:autoSpaceDE w:val="0"/>
              <w:autoSpaceDN w:val="0"/>
              <w:adjustRightInd w:val="0"/>
              <w:spacing w:line="218" w:lineRule="auto"/>
              <w:ind w:left="0" w:firstLine="33"/>
              <w:jc w:val="both"/>
              <w:rPr>
                <w:rFonts w:ascii="Times New Roman" w:hAnsi="Times New Roman" w:cs="Times New Roman"/>
                <w:sz w:val="24"/>
                <w:szCs w:val="24"/>
              </w:rPr>
            </w:pPr>
            <w:r w:rsidRPr="00E34D13">
              <w:rPr>
                <w:rFonts w:ascii="Times New Roman" w:hAnsi="Times New Roman" w:cs="Times New Roman"/>
                <w:sz w:val="24"/>
                <w:szCs w:val="24"/>
              </w:rPr>
              <w:t xml:space="preserve">В одностороннем порядке внести изменения в п. 2.2.5 </w:t>
            </w:r>
            <w:proofErr w:type="gramStart"/>
            <w:r w:rsidR="00A62F25" w:rsidRPr="00E34D13">
              <w:rPr>
                <w:rFonts w:ascii="Times New Roman" w:hAnsi="Times New Roman" w:cs="Times New Roman"/>
                <w:sz w:val="24"/>
                <w:szCs w:val="24"/>
              </w:rPr>
              <w:t>посредством направления</w:t>
            </w:r>
            <w:proofErr w:type="gramEnd"/>
            <w:r w:rsidRPr="00E34D13">
              <w:rPr>
                <w:rFonts w:ascii="Times New Roman" w:hAnsi="Times New Roman" w:cs="Times New Roman"/>
                <w:sz w:val="24"/>
                <w:szCs w:val="24"/>
              </w:rPr>
              <w:t xml:space="preserve"> соответствующего уведомления Клиенту не менее чем за 5 (пять) дней до даты вступления изменений в силу.</w:t>
            </w:r>
          </w:p>
          <w:p w:rsidR="006E719B" w:rsidRPr="00E34D13" w:rsidRDefault="006E719B" w:rsidP="00AA3EF3">
            <w:pPr>
              <w:widowControl w:val="0"/>
              <w:autoSpaceDE w:val="0"/>
              <w:autoSpaceDN w:val="0"/>
              <w:adjustRightInd w:val="0"/>
              <w:spacing w:line="44" w:lineRule="exact"/>
              <w:rPr>
                <w:rFonts w:ascii="Times New Roman" w:hAnsi="Times New Roman" w:cs="Times New Roman"/>
                <w:sz w:val="24"/>
                <w:szCs w:val="24"/>
              </w:rPr>
            </w:pPr>
          </w:p>
          <w:p w:rsidR="006E719B" w:rsidRPr="00E34D13" w:rsidRDefault="006E719B" w:rsidP="00AA3EF3">
            <w:pPr>
              <w:widowControl w:val="0"/>
              <w:autoSpaceDE w:val="0"/>
              <w:autoSpaceDN w:val="0"/>
              <w:adjustRightInd w:val="0"/>
              <w:spacing w:line="46" w:lineRule="exact"/>
              <w:rPr>
                <w:rFonts w:ascii="Times New Roman" w:hAnsi="Times New Roman" w:cs="Times New Roman"/>
                <w:sz w:val="24"/>
                <w:szCs w:val="24"/>
              </w:rPr>
            </w:pPr>
          </w:p>
          <w:p w:rsidR="006E719B" w:rsidRPr="00E34D13" w:rsidRDefault="006E719B" w:rsidP="00AA3EF3">
            <w:pPr>
              <w:widowControl w:val="0"/>
              <w:autoSpaceDE w:val="0"/>
              <w:autoSpaceDN w:val="0"/>
              <w:adjustRightInd w:val="0"/>
              <w:spacing w:line="118" w:lineRule="exact"/>
              <w:rPr>
                <w:rFonts w:ascii="Times New Roman" w:hAnsi="Times New Roman" w:cs="Times New Roman"/>
                <w:sz w:val="24"/>
                <w:szCs w:val="24"/>
              </w:rPr>
            </w:pPr>
          </w:p>
          <w:p w:rsidR="006E719B" w:rsidRPr="00E34D13" w:rsidRDefault="006E719B" w:rsidP="0006201E">
            <w:pPr>
              <w:widowControl w:val="0"/>
              <w:numPr>
                <w:ilvl w:val="0"/>
                <w:numId w:val="12"/>
              </w:numPr>
              <w:tabs>
                <w:tab w:val="clear" w:pos="720"/>
                <w:tab w:val="num" w:pos="1421"/>
              </w:tabs>
              <w:overflowPunct w:val="0"/>
              <w:autoSpaceDE w:val="0"/>
              <w:autoSpaceDN w:val="0"/>
              <w:adjustRightInd w:val="0"/>
              <w:spacing w:line="239" w:lineRule="auto"/>
              <w:ind w:left="1421" w:hanging="713"/>
              <w:jc w:val="both"/>
              <w:rPr>
                <w:rFonts w:ascii="Times New Roman" w:hAnsi="Times New Roman" w:cs="Times New Roman"/>
                <w:b/>
                <w:bCs/>
                <w:sz w:val="24"/>
                <w:szCs w:val="24"/>
              </w:rPr>
            </w:pPr>
            <w:r w:rsidRPr="00E34D13">
              <w:rPr>
                <w:rFonts w:ascii="Times New Roman" w:hAnsi="Times New Roman" w:cs="Times New Roman"/>
                <w:b/>
                <w:bCs/>
                <w:i/>
                <w:iCs/>
                <w:sz w:val="24"/>
                <w:szCs w:val="24"/>
              </w:rPr>
              <w:t xml:space="preserve">УЧЕТ ДЕНЕЖНЫХ СРЕДСТВ КЛИЕНТА </w:t>
            </w:r>
          </w:p>
          <w:p w:rsidR="006E719B" w:rsidRPr="00E34D13" w:rsidRDefault="006E719B" w:rsidP="00AA3EF3">
            <w:pPr>
              <w:widowControl w:val="0"/>
              <w:autoSpaceDE w:val="0"/>
              <w:autoSpaceDN w:val="0"/>
              <w:adjustRightInd w:val="0"/>
              <w:spacing w:line="6" w:lineRule="exact"/>
              <w:rPr>
                <w:rFonts w:ascii="Times New Roman" w:hAnsi="Times New Roman" w:cs="Times New Roman"/>
                <w:sz w:val="24"/>
                <w:szCs w:val="24"/>
              </w:rPr>
            </w:pPr>
          </w:p>
          <w:p w:rsidR="006E719B" w:rsidRPr="00E34D13" w:rsidRDefault="006E719B" w:rsidP="0006201E">
            <w:pPr>
              <w:widowControl w:val="0"/>
              <w:numPr>
                <w:ilvl w:val="1"/>
                <w:numId w:val="13"/>
              </w:numPr>
              <w:tabs>
                <w:tab w:val="clear" w:pos="1440"/>
                <w:tab w:val="num" w:pos="459"/>
              </w:tabs>
              <w:overflowPunct w:val="0"/>
              <w:autoSpaceDE w:val="0"/>
              <w:autoSpaceDN w:val="0"/>
              <w:adjustRightInd w:val="0"/>
              <w:ind w:left="0" w:firstLine="33"/>
              <w:jc w:val="both"/>
              <w:rPr>
                <w:rFonts w:ascii="Times New Roman" w:hAnsi="Times New Roman" w:cs="Times New Roman"/>
                <w:sz w:val="24"/>
                <w:szCs w:val="24"/>
              </w:rPr>
            </w:pPr>
            <w:r w:rsidRPr="00E34D13">
              <w:rPr>
                <w:rFonts w:ascii="Times New Roman" w:hAnsi="Times New Roman" w:cs="Times New Roman"/>
                <w:sz w:val="24"/>
                <w:szCs w:val="24"/>
              </w:rPr>
              <w:t xml:space="preserve">Денежные средства Клиента, переданные им Брокеру для совершения сделок </w:t>
            </w:r>
          </w:p>
          <w:p w:rsidR="006E719B" w:rsidRPr="00E34D13" w:rsidRDefault="006E719B" w:rsidP="0006201E">
            <w:pPr>
              <w:widowControl w:val="0"/>
              <w:numPr>
                <w:ilvl w:val="0"/>
                <w:numId w:val="13"/>
              </w:numPr>
              <w:tabs>
                <w:tab w:val="clear" w:pos="720"/>
                <w:tab w:val="num" w:pos="186"/>
                <w:tab w:val="num" w:pos="459"/>
              </w:tabs>
              <w:overflowPunct w:val="0"/>
              <w:autoSpaceDE w:val="0"/>
              <w:autoSpaceDN w:val="0"/>
              <w:adjustRightInd w:val="0"/>
              <w:spacing w:line="226" w:lineRule="auto"/>
              <w:ind w:left="0" w:firstLine="33"/>
              <w:jc w:val="both"/>
              <w:rPr>
                <w:rFonts w:ascii="Times New Roman" w:hAnsi="Times New Roman" w:cs="Times New Roman"/>
                <w:sz w:val="24"/>
                <w:szCs w:val="24"/>
              </w:rPr>
            </w:pPr>
            <w:r w:rsidRPr="00E34D13">
              <w:rPr>
                <w:rFonts w:ascii="Times New Roman" w:hAnsi="Times New Roman" w:cs="Times New Roman"/>
                <w:sz w:val="24"/>
                <w:szCs w:val="24"/>
              </w:rPr>
              <w:t xml:space="preserve">ценными бумагами, а также денежные средства, полученные Брокером по таким сделкам, которые совершены Брокером на основании Договора, должны находиться на брокерском счете (счетах). </w:t>
            </w:r>
          </w:p>
          <w:p w:rsidR="006E719B" w:rsidRPr="00E34D13" w:rsidRDefault="006E719B" w:rsidP="0006201E">
            <w:pPr>
              <w:widowControl w:val="0"/>
              <w:numPr>
                <w:ilvl w:val="1"/>
                <w:numId w:val="14"/>
              </w:numPr>
              <w:tabs>
                <w:tab w:val="num" w:pos="459"/>
              </w:tabs>
              <w:overflowPunct w:val="0"/>
              <w:autoSpaceDE w:val="0"/>
              <w:autoSpaceDN w:val="0"/>
              <w:adjustRightInd w:val="0"/>
              <w:spacing w:line="231" w:lineRule="auto"/>
              <w:ind w:left="0" w:firstLine="33"/>
              <w:jc w:val="both"/>
              <w:rPr>
                <w:rFonts w:ascii="Times New Roman" w:hAnsi="Times New Roman" w:cs="Times New Roman"/>
                <w:sz w:val="24"/>
                <w:szCs w:val="24"/>
              </w:rPr>
            </w:pPr>
            <w:r w:rsidRPr="00E34D13">
              <w:rPr>
                <w:rFonts w:ascii="Times New Roman" w:hAnsi="Times New Roman" w:cs="Times New Roman"/>
                <w:sz w:val="24"/>
                <w:szCs w:val="24"/>
              </w:rPr>
              <w:t xml:space="preserve">Клиент вправе в любое время потребовать возврата всей суммы или части принадлежащих ему денежных средств, включая иностранную валюту, находящихся на брокерском счете (счетах). Брокер обязан исполнить указанное требование не позднее рабочего дня, следующего за днем получения требования Клиента о возврате денежных средств. </w:t>
            </w:r>
          </w:p>
          <w:p w:rsidR="006E719B" w:rsidRPr="00E34D13" w:rsidRDefault="006E719B" w:rsidP="00AA3EF3">
            <w:pPr>
              <w:widowControl w:val="0"/>
              <w:tabs>
                <w:tab w:val="num" w:pos="459"/>
              </w:tabs>
              <w:overflowPunct w:val="0"/>
              <w:autoSpaceDE w:val="0"/>
              <w:autoSpaceDN w:val="0"/>
              <w:adjustRightInd w:val="0"/>
              <w:spacing w:line="226" w:lineRule="auto"/>
              <w:ind w:firstLine="33"/>
              <w:jc w:val="both"/>
              <w:rPr>
                <w:rFonts w:ascii="Times New Roman" w:hAnsi="Times New Roman" w:cs="Times New Roman"/>
                <w:sz w:val="24"/>
                <w:szCs w:val="24"/>
              </w:rPr>
            </w:pPr>
            <w:r w:rsidRPr="00E34D13">
              <w:rPr>
                <w:rFonts w:ascii="Times New Roman" w:hAnsi="Times New Roman" w:cs="Times New Roman"/>
                <w:sz w:val="24"/>
                <w:szCs w:val="24"/>
              </w:rPr>
              <w:t>3.3. Брокер вправе из суммы денежных средств Клиента, находящихся на брокерском счете (счетах), включая иностранную валюту, удерживать следующие суммы:</w:t>
            </w:r>
          </w:p>
          <w:p w:rsidR="006E719B" w:rsidRPr="00E34D13" w:rsidRDefault="006E719B" w:rsidP="00AA3EF3">
            <w:pPr>
              <w:widowControl w:val="0"/>
              <w:tabs>
                <w:tab w:val="num" w:pos="459"/>
              </w:tabs>
              <w:overflowPunct w:val="0"/>
              <w:autoSpaceDE w:val="0"/>
              <w:autoSpaceDN w:val="0"/>
              <w:adjustRightInd w:val="0"/>
              <w:spacing w:line="226" w:lineRule="auto"/>
              <w:ind w:firstLine="33"/>
              <w:jc w:val="both"/>
              <w:rPr>
                <w:rFonts w:ascii="Times New Roman" w:hAnsi="Times New Roman" w:cs="Times New Roman"/>
                <w:sz w:val="24"/>
                <w:szCs w:val="24"/>
              </w:rPr>
            </w:pPr>
            <w:r w:rsidRPr="00E34D13">
              <w:rPr>
                <w:rFonts w:ascii="Times New Roman" w:hAnsi="Times New Roman" w:cs="Times New Roman"/>
                <w:sz w:val="24"/>
                <w:szCs w:val="24"/>
              </w:rPr>
              <w:t xml:space="preserve">-причитающееся Брокеру вознаграждение в соответствии с тарифами, установленными Регламентом; </w:t>
            </w:r>
          </w:p>
          <w:p w:rsidR="006E719B" w:rsidRPr="00E34D13" w:rsidRDefault="006E719B" w:rsidP="00AA3EF3">
            <w:pPr>
              <w:widowControl w:val="0"/>
              <w:tabs>
                <w:tab w:val="num" w:pos="459"/>
              </w:tabs>
              <w:overflowPunct w:val="0"/>
              <w:autoSpaceDE w:val="0"/>
              <w:autoSpaceDN w:val="0"/>
              <w:adjustRightInd w:val="0"/>
              <w:spacing w:line="226" w:lineRule="auto"/>
              <w:ind w:firstLine="33"/>
              <w:jc w:val="both"/>
              <w:rPr>
                <w:rFonts w:ascii="Times New Roman" w:hAnsi="Times New Roman" w:cs="Times New Roman"/>
                <w:sz w:val="24"/>
                <w:szCs w:val="24"/>
              </w:rPr>
            </w:pPr>
            <w:r w:rsidRPr="00E34D13">
              <w:rPr>
                <w:rFonts w:ascii="Times New Roman" w:hAnsi="Times New Roman" w:cs="Times New Roman"/>
                <w:sz w:val="24"/>
                <w:szCs w:val="24"/>
              </w:rPr>
              <w:t xml:space="preserve">-понесенные в связи с исполнением Поручений Клиента расходы; </w:t>
            </w:r>
          </w:p>
          <w:p w:rsidR="006E719B" w:rsidRPr="00E34D13" w:rsidRDefault="006E719B" w:rsidP="0006201E">
            <w:pPr>
              <w:widowControl w:val="0"/>
              <w:numPr>
                <w:ilvl w:val="1"/>
                <w:numId w:val="24"/>
              </w:numPr>
              <w:tabs>
                <w:tab w:val="num" w:pos="459"/>
              </w:tabs>
              <w:overflowPunct w:val="0"/>
              <w:autoSpaceDE w:val="0"/>
              <w:autoSpaceDN w:val="0"/>
              <w:adjustRightInd w:val="0"/>
              <w:spacing w:line="229" w:lineRule="auto"/>
              <w:ind w:left="0" w:firstLine="33"/>
              <w:jc w:val="both"/>
              <w:rPr>
                <w:rFonts w:ascii="Times New Roman" w:hAnsi="Times New Roman" w:cs="Times New Roman"/>
                <w:sz w:val="24"/>
                <w:szCs w:val="24"/>
              </w:rPr>
            </w:pPr>
            <w:r w:rsidRPr="00E34D13">
              <w:rPr>
                <w:rFonts w:ascii="Times New Roman" w:hAnsi="Times New Roman" w:cs="Times New Roman"/>
                <w:sz w:val="24"/>
                <w:szCs w:val="24"/>
              </w:rPr>
              <w:t xml:space="preserve">Брокер вправе передавать денежные средства, включая иностранную валюту, находящиеся на брокерском счете (счетах), в распоряжение клиринговой организации для исполнения (обеспечения исполнения) обязательств по сделкам с ценными бумагами, в том числе совершенным (заключенным) за счет Брокера. </w:t>
            </w:r>
          </w:p>
          <w:p w:rsidR="006E719B" w:rsidRPr="00E34D13" w:rsidRDefault="006E719B" w:rsidP="000D6487">
            <w:pPr>
              <w:widowControl w:val="0"/>
              <w:numPr>
                <w:ilvl w:val="1"/>
                <w:numId w:val="24"/>
              </w:numPr>
              <w:tabs>
                <w:tab w:val="num" w:pos="459"/>
              </w:tabs>
              <w:overflowPunct w:val="0"/>
              <w:autoSpaceDE w:val="0"/>
              <w:autoSpaceDN w:val="0"/>
              <w:adjustRightInd w:val="0"/>
              <w:spacing w:line="229" w:lineRule="auto"/>
              <w:ind w:left="0" w:firstLine="33"/>
              <w:jc w:val="both"/>
              <w:rPr>
                <w:rFonts w:ascii="Times New Roman" w:hAnsi="Times New Roman" w:cs="Times New Roman"/>
                <w:sz w:val="24"/>
                <w:szCs w:val="24"/>
              </w:rPr>
            </w:pPr>
            <w:r w:rsidRPr="00E34D13">
              <w:rPr>
                <w:rFonts w:ascii="Times New Roman" w:hAnsi="Times New Roman" w:cs="Times New Roman"/>
                <w:sz w:val="24"/>
                <w:szCs w:val="24"/>
              </w:rPr>
              <w:t>В случае расторжения Договора, приостановления действия или аннулирования лицензии Брокера, Брокер обязан передать Клиенту денежные средства, принадлежащие ему и находящиеся на брокерском счете (счетах), за исключением денежных средств, подлежащих перечислению контрагентам по сделкам, совершенным Брокером по Поручениям Клиента до наступления любого из указанных в настоящем пункте обстоятельств, а также денежных средств, которые Брокер вправе удержать из средств Клиента в оплату вознаграждения и произведенных расходов.</w:t>
            </w:r>
          </w:p>
          <w:p w:rsidR="006E719B" w:rsidRPr="00E34D13" w:rsidRDefault="006E719B" w:rsidP="00AA3EF3">
            <w:pPr>
              <w:jc w:val="both"/>
              <w:rPr>
                <w:rFonts w:ascii="Times New Roman" w:hAnsi="Times New Roman" w:cs="Times New Roman"/>
                <w:sz w:val="24"/>
                <w:szCs w:val="24"/>
              </w:rPr>
            </w:pPr>
          </w:p>
          <w:p w:rsidR="006E719B" w:rsidRPr="00E34D13" w:rsidRDefault="006E719B" w:rsidP="0006201E">
            <w:pPr>
              <w:widowControl w:val="0"/>
              <w:numPr>
                <w:ilvl w:val="0"/>
                <w:numId w:val="15"/>
              </w:numPr>
              <w:tabs>
                <w:tab w:val="clear" w:pos="720"/>
                <w:tab w:val="num" w:pos="884"/>
              </w:tabs>
              <w:overflowPunct w:val="0"/>
              <w:autoSpaceDE w:val="0"/>
              <w:autoSpaceDN w:val="0"/>
              <w:adjustRightInd w:val="0"/>
              <w:ind w:left="1026" w:hanging="567"/>
              <w:jc w:val="both"/>
              <w:rPr>
                <w:rFonts w:ascii="Times New Roman" w:hAnsi="Times New Roman" w:cs="Times New Roman"/>
                <w:b/>
                <w:bCs/>
                <w:sz w:val="24"/>
                <w:szCs w:val="24"/>
              </w:rPr>
            </w:pPr>
            <w:r w:rsidRPr="00E34D13">
              <w:rPr>
                <w:rFonts w:ascii="Times New Roman" w:hAnsi="Times New Roman" w:cs="Times New Roman"/>
                <w:b/>
                <w:bCs/>
                <w:i/>
                <w:iCs/>
                <w:sz w:val="24"/>
                <w:szCs w:val="24"/>
              </w:rPr>
              <w:t xml:space="preserve">СРОК ДЕЙСТВИЯ ДОГОВОРА И ПОРЯДОК ЕГО РАСТОРЖЕНИЯ </w:t>
            </w:r>
          </w:p>
          <w:p w:rsidR="006E719B" w:rsidRPr="00E34D13" w:rsidRDefault="006E719B" w:rsidP="0006201E">
            <w:pPr>
              <w:widowControl w:val="0"/>
              <w:numPr>
                <w:ilvl w:val="0"/>
                <w:numId w:val="16"/>
              </w:numPr>
              <w:tabs>
                <w:tab w:val="clear" w:pos="720"/>
                <w:tab w:val="num" w:pos="459"/>
              </w:tabs>
              <w:overflowPunct w:val="0"/>
              <w:autoSpaceDE w:val="0"/>
              <w:autoSpaceDN w:val="0"/>
              <w:adjustRightInd w:val="0"/>
              <w:spacing w:line="219" w:lineRule="auto"/>
              <w:ind w:left="0" w:firstLine="33"/>
              <w:jc w:val="both"/>
              <w:rPr>
                <w:rFonts w:ascii="Times New Roman" w:hAnsi="Times New Roman" w:cs="Times New Roman"/>
                <w:sz w:val="24"/>
                <w:szCs w:val="24"/>
              </w:rPr>
            </w:pPr>
            <w:r w:rsidRPr="00E34D13">
              <w:rPr>
                <w:rFonts w:ascii="Times New Roman" w:hAnsi="Times New Roman" w:cs="Times New Roman"/>
                <w:sz w:val="24"/>
                <w:szCs w:val="24"/>
              </w:rPr>
              <w:t xml:space="preserve">Договор вступает в силу с момента его подписания обеими Сторонами и действует без ограничения срока. </w:t>
            </w:r>
          </w:p>
          <w:p w:rsidR="006E719B" w:rsidRPr="00E34D13" w:rsidRDefault="006E719B" w:rsidP="0006201E">
            <w:pPr>
              <w:widowControl w:val="0"/>
              <w:numPr>
                <w:ilvl w:val="0"/>
                <w:numId w:val="16"/>
              </w:numPr>
              <w:tabs>
                <w:tab w:val="clear" w:pos="720"/>
                <w:tab w:val="num" w:pos="459"/>
              </w:tabs>
              <w:overflowPunct w:val="0"/>
              <w:autoSpaceDE w:val="0"/>
              <w:autoSpaceDN w:val="0"/>
              <w:adjustRightInd w:val="0"/>
              <w:spacing w:line="231" w:lineRule="auto"/>
              <w:ind w:left="0" w:firstLine="33"/>
              <w:jc w:val="both"/>
              <w:rPr>
                <w:rFonts w:ascii="Times New Roman" w:hAnsi="Times New Roman" w:cs="Times New Roman"/>
                <w:sz w:val="24"/>
                <w:szCs w:val="24"/>
              </w:rPr>
            </w:pPr>
            <w:r w:rsidRPr="00E34D13">
              <w:rPr>
                <w:rFonts w:ascii="Times New Roman" w:hAnsi="Times New Roman" w:cs="Times New Roman"/>
                <w:sz w:val="24"/>
                <w:szCs w:val="24"/>
              </w:rPr>
              <w:t xml:space="preserve">Каждая из Сторон вправе в одностороннем порядке без объяснения причин расторгнуть Договор при условии предварительного уведомления другой Стороны не менее чем за 30 (Тридцать) календарных дней до предполагаемой даты его расторжения. Уведомление о расторжении Договора оформляется в письменной форме и направляется заказным письмом или вручается под расписку. </w:t>
            </w:r>
          </w:p>
          <w:p w:rsidR="006E719B" w:rsidRPr="00E34D13" w:rsidRDefault="006E719B" w:rsidP="0006201E">
            <w:pPr>
              <w:widowControl w:val="0"/>
              <w:numPr>
                <w:ilvl w:val="0"/>
                <w:numId w:val="16"/>
              </w:numPr>
              <w:tabs>
                <w:tab w:val="clear" w:pos="720"/>
                <w:tab w:val="num" w:pos="459"/>
              </w:tabs>
              <w:overflowPunct w:val="0"/>
              <w:autoSpaceDE w:val="0"/>
              <w:autoSpaceDN w:val="0"/>
              <w:adjustRightInd w:val="0"/>
              <w:spacing w:line="229" w:lineRule="auto"/>
              <w:ind w:left="0" w:firstLine="33"/>
              <w:jc w:val="both"/>
              <w:rPr>
                <w:rFonts w:ascii="Times New Roman" w:hAnsi="Times New Roman" w:cs="Times New Roman"/>
                <w:sz w:val="24"/>
                <w:szCs w:val="24"/>
              </w:rPr>
            </w:pPr>
            <w:r w:rsidRPr="00E34D13">
              <w:rPr>
                <w:rFonts w:ascii="Times New Roman" w:hAnsi="Times New Roman" w:cs="Times New Roman"/>
                <w:sz w:val="24"/>
                <w:szCs w:val="24"/>
              </w:rPr>
              <w:t>В случае расторжения Договора Клиент обязан после направления уведомления о расторжении Договора (далее – Уведомление) или получения Уведомления, направленного Брокером, распорядиться своим имуществом, находящимся в ведении Брокера. При этом Брокер после получения Уведомления Клиента или с момента получения</w:t>
            </w:r>
            <w:bookmarkStart w:id="0" w:name="page7"/>
            <w:bookmarkEnd w:id="0"/>
            <w:r w:rsidRPr="00E34D13">
              <w:rPr>
                <w:rFonts w:ascii="Times New Roman" w:hAnsi="Times New Roman" w:cs="Times New Roman"/>
                <w:sz w:val="24"/>
                <w:szCs w:val="24"/>
              </w:rPr>
              <w:t xml:space="preserve"> Клиентом Уведомления, направленного Брокером, не принимает к исполнению Поручения, не связанные с возвратом имущества Клиента.</w:t>
            </w:r>
          </w:p>
          <w:p w:rsidR="006E719B" w:rsidRPr="00E34D13" w:rsidRDefault="006E719B" w:rsidP="0006201E">
            <w:pPr>
              <w:widowControl w:val="0"/>
              <w:numPr>
                <w:ilvl w:val="0"/>
                <w:numId w:val="17"/>
              </w:numPr>
              <w:tabs>
                <w:tab w:val="clear" w:pos="720"/>
                <w:tab w:val="num" w:pos="459"/>
              </w:tabs>
              <w:overflowPunct w:val="0"/>
              <w:autoSpaceDE w:val="0"/>
              <w:autoSpaceDN w:val="0"/>
              <w:adjustRightInd w:val="0"/>
              <w:spacing w:line="229" w:lineRule="auto"/>
              <w:ind w:left="0" w:firstLine="33"/>
              <w:jc w:val="both"/>
              <w:rPr>
                <w:rFonts w:ascii="Times New Roman" w:hAnsi="Times New Roman" w:cs="Times New Roman"/>
                <w:sz w:val="24"/>
                <w:szCs w:val="24"/>
              </w:rPr>
            </w:pPr>
            <w:r w:rsidRPr="00E34D13">
              <w:rPr>
                <w:rFonts w:ascii="Times New Roman" w:hAnsi="Times New Roman" w:cs="Times New Roman"/>
                <w:sz w:val="24"/>
                <w:szCs w:val="24"/>
              </w:rPr>
              <w:t xml:space="preserve">В случае если до истечения срока, указанного в п.4.2. Договора, Клиент не распорядится своим имуществом, находящимся в ведении Брокера, Брокер перечисляет Клиенту все его денежные средства на расчетный счет, указанный в Анкете Клиента, либо сообщенный Клиентом дополнительно. </w:t>
            </w:r>
          </w:p>
          <w:p w:rsidR="006E719B" w:rsidRPr="00E34D13" w:rsidRDefault="006E719B" w:rsidP="0006201E">
            <w:pPr>
              <w:widowControl w:val="0"/>
              <w:numPr>
                <w:ilvl w:val="0"/>
                <w:numId w:val="17"/>
              </w:numPr>
              <w:tabs>
                <w:tab w:val="clear" w:pos="720"/>
                <w:tab w:val="num" w:pos="459"/>
              </w:tabs>
              <w:overflowPunct w:val="0"/>
              <w:autoSpaceDE w:val="0"/>
              <w:autoSpaceDN w:val="0"/>
              <w:adjustRightInd w:val="0"/>
              <w:spacing w:line="229" w:lineRule="auto"/>
              <w:ind w:left="0" w:firstLine="33"/>
              <w:jc w:val="both"/>
              <w:rPr>
                <w:rFonts w:ascii="Times New Roman" w:hAnsi="Times New Roman" w:cs="Times New Roman"/>
                <w:sz w:val="24"/>
                <w:szCs w:val="24"/>
              </w:rPr>
            </w:pPr>
            <w:r w:rsidRPr="00E34D13">
              <w:rPr>
                <w:rFonts w:ascii="Times New Roman" w:hAnsi="Times New Roman" w:cs="Times New Roman"/>
                <w:sz w:val="24"/>
                <w:szCs w:val="24"/>
              </w:rPr>
              <w:t xml:space="preserve">Днем расторжения Договора считается дата истечения 30 (Тридцати) календарных дней с момента получения Уведомления Стороной, которой было направлено Уведомление, или дата окончательных расчетов между Сторонами, если такие расчеты произошли позже. </w:t>
            </w:r>
          </w:p>
          <w:p w:rsidR="006E719B" w:rsidRPr="00E34D13" w:rsidRDefault="006E719B" w:rsidP="00AA3EF3">
            <w:pPr>
              <w:widowControl w:val="0"/>
              <w:overflowPunct w:val="0"/>
              <w:autoSpaceDE w:val="0"/>
              <w:autoSpaceDN w:val="0"/>
              <w:adjustRightInd w:val="0"/>
              <w:spacing w:line="229" w:lineRule="auto"/>
              <w:ind w:left="708"/>
              <w:jc w:val="both"/>
              <w:rPr>
                <w:rFonts w:ascii="Times New Roman" w:hAnsi="Times New Roman" w:cs="Times New Roman"/>
                <w:sz w:val="24"/>
                <w:szCs w:val="24"/>
              </w:rPr>
            </w:pPr>
          </w:p>
          <w:p w:rsidR="006E719B" w:rsidRPr="00E34D13" w:rsidRDefault="006E719B" w:rsidP="0006201E">
            <w:pPr>
              <w:pStyle w:val="ae"/>
              <w:numPr>
                <w:ilvl w:val="0"/>
                <w:numId w:val="26"/>
              </w:numPr>
              <w:spacing w:before="0"/>
              <w:rPr>
                <w:sz w:val="24"/>
              </w:rPr>
            </w:pPr>
            <w:r w:rsidRPr="00E34D13">
              <w:rPr>
                <w:sz w:val="24"/>
              </w:rPr>
              <w:t xml:space="preserve"> </w:t>
            </w:r>
            <w:r w:rsidRPr="00E34D13">
              <w:rPr>
                <w:bCs/>
                <w:i/>
                <w:iCs/>
                <w:sz w:val="24"/>
              </w:rPr>
              <w:t>ОТВЕТСТВЕННОСТЬ СТОРОН</w:t>
            </w:r>
          </w:p>
          <w:p w:rsidR="006E719B" w:rsidRPr="00E34D13" w:rsidRDefault="006E719B" w:rsidP="0006201E">
            <w:pPr>
              <w:pStyle w:val="a"/>
              <w:numPr>
                <w:ilvl w:val="1"/>
                <w:numId w:val="26"/>
              </w:numPr>
              <w:ind w:left="33" w:firstLine="0"/>
              <w:rPr>
                <w:szCs w:val="24"/>
              </w:rPr>
            </w:pPr>
            <w:r w:rsidRPr="00E34D13">
              <w:rPr>
                <w:szCs w:val="24"/>
              </w:rPr>
              <w:t>Клиент несет ответственность за подлинность документов и достоверность информации, предоставленных Брокеру в соответствии с требованиями Договора.</w:t>
            </w:r>
          </w:p>
          <w:p w:rsidR="006E719B" w:rsidRPr="00E34D13" w:rsidRDefault="006E719B" w:rsidP="0006201E">
            <w:pPr>
              <w:pStyle w:val="a"/>
              <w:numPr>
                <w:ilvl w:val="1"/>
                <w:numId w:val="26"/>
              </w:numPr>
              <w:ind w:left="33" w:firstLine="0"/>
              <w:rPr>
                <w:szCs w:val="24"/>
              </w:rPr>
            </w:pPr>
            <w:r w:rsidRPr="00E34D13">
              <w:rPr>
                <w:szCs w:val="24"/>
              </w:rPr>
              <w:t>Брокер не несет ответственности за неисполнение или ненадлежащее исполнение своих обязательств по Договору, вызванное:</w:t>
            </w:r>
          </w:p>
          <w:p w:rsidR="006E719B" w:rsidRPr="00E34D13" w:rsidRDefault="006E719B" w:rsidP="00AA3EF3">
            <w:pPr>
              <w:pStyle w:val="a0"/>
              <w:numPr>
                <w:ilvl w:val="0"/>
                <w:numId w:val="0"/>
              </w:numPr>
              <w:ind w:left="33"/>
              <w:rPr>
                <w:szCs w:val="24"/>
              </w:rPr>
            </w:pPr>
            <w:r w:rsidRPr="00E34D13">
              <w:rPr>
                <w:szCs w:val="24"/>
              </w:rPr>
              <w:t>-действиями, бездействием, нарушением или неплатежеспособностью (банкротством) любого третьего лица, включая (но не ограничиваясь) эмитентов Ценных бумаг, Организаторов торговли, Расчетных центров, Банка России и депозитариев, учитывающих права на Ценные бумаги;</w:t>
            </w:r>
          </w:p>
          <w:p w:rsidR="006E719B" w:rsidRPr="00E34D13" w:rsidRDefault="006E719B" w:rsidP="00AA3EF3">
            <w:pPr>
              <w:pStyle w:val="a0"/>
              <w:numPr>
                <w:ilvl w:val="0"/>
                <w:numId w:val="0"/>
              </w:numPr>
              <w:ind w:left="33"/>
              <w:rPr>
                <w:szCs w:val="24"/>
              </w:rPr>
            </w:pPr>
            <w:r w:rsidRPr="00E34D13">
              <w:rPr>
                <w:szCs w:val="24"/>
              </w:rPr>
              <w:t xml:space="preserve">-отказами, ошибками, сбоями или поломками любых систем безналичных расчетов и торгов, оборудования, программ, средств связи, систем подачи энергии, кондиционеров или других систем обеспечения; </w:t>
            </w:r>
          </w:p>
          <w:p w:rsidR="006E719B" w:rsidRPr="00E34D13" w:rsidRDefault="006E719B" w:rsidP="00AA3EF3">
            <w:pPr>
              <w:pStyle w:val="a0"/>
              <w:numPr>
                <w:ilvl w:val="0"/>
                <w:numId w:val="0"/>
              </w:numPr>
              <w:ind w:left="33"/>
              <w:rPr>
                <w:szCs w:val="24"/>
              </w:rPr>
            </w:pPr>
            <w:r w:rsidRPr="00E34D13">
              <w:rPr>
                <w:szCs w:val="24"/>
              </w:rPr>
              <w:t>-Поручением, которое Брокер разумно считает действительным Поручением Клиента;</w:t>
            </w:r>
          </w:p>
          <w:p w:rsidR="006E719B" w:rsidRPr="00E34D13" w:rsidRDefault="006E719B" w:rsidP="00AA3EF3">
            <w:pPr>
              <w:pStyle w:val="a0"/>
              <w:numPr>
                <w:ilvl w:val="0"/>
                <w:numId w:val="0"/>
              </w:numPr>
              <w:ind w:left="33"/>
              <w:rPr>
                <w:szCs w:val="24"/>
              </w:rPr>
            </w:pPr>
            <w:r w:rsidRPr="00E34D13">
              <w:rPr>
                <w:szCs w:val="24"/>
              </w:rPr>
              <w:t>- действиями Брокера на основании Поручений Клиента, поручений, указаний, уведомлений, запросов, отказов, согласий, расписок или любых документов, или информации, полученных от Клиента или из общедоступных источников, которые Брокер добросовестно и без допущения грубой небрежности считает достоверными.</w:t>
            </w:r>
          </w:p>
          <w:p w:rsidR="006E719B" w:rsidRPr="00E34D13" w:rsidRDefault="006E719B" w:rsidP="00AA3EF3">
            <w:pPr>
              <w:pStyle w:val="a0"/>
              <w:numPr>
                <w:ilvl w:val="0"/>
                <w:numId w:val="0"/>
              </w:numPr>
              <w:ind w:left="33"/>
              <w:rPr>
                <w:szCs w:val="24"/>
              </w:rPr>
            </w:pPr>
            <w:r w:rsidRPr="00E34D13">
              <w:rPr>
                <w:szCs w:val="24"/>
              </w:rPr>
              <w:t>5.3. Брокер не несет ответственности, если из-за сложившейся на рынке ценных бумаг конъюнктуры он не смог исполнить Поручение, хотя и принял все необходимые, с точки зрения Брокера, меры для этого.</w:t>
            </w:r>
          </w:p>
          <w:p w:rsidR="006E719B" w:rsidRPr="00E34D13" w:rsidRDefault="006E719B" w:rsidP="00AA3EF3">
            <w:pPr>
              <w:pStyle w:val="a0"/>
              <w:numPr>
                <w:ilvl w:val="0"/>
                <w:numId w:val="0"/>
              </w:numPr>
              <w:ind w:left="33"/>
              <w:rPr>
                <w:szCs w:val="24"/>
              </w:rPr>
            </w:pPr>
          </w:p>
          <w:p w:rsidR="006E719B" w:rsidRPr="00E34D13" w:rsidRDefault="006E719B" w:rsidP="0006201E">
            <w:pPr>
              <w:pStyle w:val="ae"/>
              <w:numPr>
                <w:ilvl w:val="0"/>
                <w:numId w:val="28"/>
              </w:numPr>
              <w:spacing w:before="0"/>
              <w:rPr>
                <w:sz w:val="24"/>
              </w:rPr>
            </w:pPr>
            <w:r w:rsidRPr="00E34D13">
              <w:rPr>
                <w:sz w:val="24"/>
              </w:rPr>
              <w:t>ПОРЯДОК РАЗРЕШЕНИЯ СПОРОВ</w:t>
            </w:r>
          </w:p>
          <w:p w:rsidR="006E719B" w:rsidRPr="00E34D13" w:rsidRDefault="006E719B" w:rsidP="0006201E">
            <w:pPr>
              <w:pStyle w:val="a"/>
              <w:numPr>
                <w:ilvl w:val="1"/>
                <w:numId w:val="28"/>
              </w:numPr>
              <w:ind w:left="33" w:firstLine="0"/>
              <w:rPr>
                <w:szCs w:val="24"/>
              </w:rPr>
            </w:pPr>
            <w:r w:rsidRPr="00E34D13">
              <w:rPr>
                <w:szCs w:val="24"/>
              </w:rPr>
              <w:t>Договор регулируется и толкуется в соответствии с законодательством РФ.</w:t>
            </w:r>
          </w:p>
          <w:p w:rsidR="006E719B" w:rsidRPr="00E34D13" w:rsidRDefault="006E719B" w:rsidP="00AA3EF3">
            <w:pPr>
              <w:pStyle w:val="a"/>
              <w:numPr>
                <w:ilvl w:val="0"/>
                <w:numId w:val="0"/>
              </w:numPr>
              <w:rPr>
                <w:szCs w:val="24"/>
              </w:rPr>
            </w:pPr>
            <w:r w:rsidRPr="00E34D13">
              <w:rPr>
                <w:szCs w:val="24"/>
              </w:rPr>
              <w:t>6.2. В случае невозможности урегулирования   споров путем проведения</w:t>
            </w:r>
            <w:bookmarkStart w:id="1" w:name="page9"/>
            <w:bookmarkEnd w:id="1"/>
            <w:r w:rsidRPr="00E34D13">
              <w:rPr>
                <w:szCs w:val="24"/>
              </w:rPr>
              <w:t xml:space="preserve"> переговоров между Сторонами, они рассматриваются в судебном порядке по месту нахождения Брокера в соответствии с действующим законодательством РФ.</w:t>
            </w:r>
          </w:p>
          <w:p w:rsidR="006E719B" w:rsidRPr="00E34D13" w:rsidRDefault="006E719B" w:rsidP="00AA3EF3">
            <w:pPr>
              <w:widowControl w:val="0"/>
              <w:overflowPunct w:val="0"/>
              <w:autoSpaceDE w:val="0"/>
              <w:autoSpaceDN w:val="0"/>
              <w:adjustRightInd w:val="0"/>
              <w:spacing w:line="229" w:lineRule="auto"/>
              <w:ind w:left="175"/>
              <w:jc w:val="both"/>
              <w:rPr>
                <w:rFonts w:ascii="Times New Roman" w:hAnsi="Times New Roman" w:cs="Times New Roman"/>
                <w:sz w:val="24"/>
                <w:szCs w:val="24"/>
              </w:rPr>
            </w:pPr>
          </w:p>
          <w:p w:rsidR="006E719B" w:rsidRPr="00E34D13" w:rsidRDefault="006E719B" w:rsidP="0006201E">
            <w:pPr>
              <w:widowControl w:val="0"/>
              <w:numPr>
                <w:ilvl w:val="0"/>
                <w:numId w:val="18"/>
              </w:numPr>
              <w:tabs>
                <w:tab w:val="clear" w:pos="720"/>
                <w:tab w:val="num" w:pos="1420"/>
              </w:tabs>
              <w:overflowPunct w:val="0"/>
              <w:autoSpaceDE w:val="0"/>
              <w:autoSpaceDN w:val="0"/>
              <w:adjustRightInd w:val="0"/>
              <w:spacing w:line="239" w:lineRule="auto"/>
              <w:ind w:left="1420" w:hanging="713"/>
              <w:jc w:val="both"/>
              <w:rPr>
                <w:rFonts w:ascii="Times New Roman" w:hAnsi="Times New Roman" w:cs="Times New Roman"/>
                <w:b/>
                <w:bCs/>
                <w:sz w:val="24"/>
                <w:szCs w:val="24"/>
              </w:rPr>
            </w:pPr>
            <w:r w:rsidRPr="00E34D13">
              <w:rPr>
                <w:rFonts w:ascii="Times New Roman" w:hAnsi="Times New Roman" w:cs="Times New Roman"/>
                <w:b/>
                <w:bCs/>
                <w:i/>
                <w:iCs/>
                <w:sz w:val="24"/>
                <w:szCs w:val="24"/>
              </w:rPr>
              <w:t xml:space="preserve">ПРОЧИЕ ПОЛОЖЕНИЯ </w:t>
            </w:r>
          </w:p>
          <w:p w:rsidR="006E719B" w:rsidRPr="00E34D13" w:rsidRDefault="006E719B" w:rsidP="0006201E">
            <w:pPr>
              <w:widowControl w:val="0"/>
              <w:numPr>
                <w:ilvl w:val="0"/>
                <w:numId w:val="19"/>
              </w:numPr>
              <w:tabs>
                <w:tab w:val="clear" w:pos="720"/>
                <w:tab w:val="num" w:pos="459"/>
              </w:tabs>
              <w:overflowPunct w:val="0"/>
              <w:autoSpaceDE w:val="0"/>
              <w:autoSpaceDN w:val="0"/>
              <w:adjustRightInd w:val="0"/>
              <w:spacing w:line="229" w:lineRule="auto"/>
              <w:ind w:left="0" w:right="380" w:firstLine="0"/>
              <w:jc w:val="both"/>
              <w:rPr>
                <w:rFonts w:ascii="Times New Roman" w:hAnsi="Times New Roman" w:cs="Times New Roman"/>
                <w:sz w:val="24"/>
                <w:szCs w:val="24"/>
              </w:rPr>
            </w:pPr>
            <w:r w:rsidRPr="00E34D13">
              <w:rPr>
                <w:rFonts w:ascii="Times New Roman" w:hAnsi="Times New Roman" w:cs="Times New Roman"/>
                <w:sz w:val="24"/>
                <w:szCs w:val="24"/>
              </w:rPr>
              <w:t xml:space="preserve">Клиент подтверждает, что до заключения Договора проинформирован Брокером о том обстоятельстве, что Брокер совмещает деятельность по оказанию брокерских услуг с иной профессиональной деятельностью на рынке ценных бумаг, в том числе, осуществляет торговлю ценными бумагами в своих интересах и за свой счет. </w:t>
            </w:r>
          </w:p>
          <w:p w:rsidR="006E719B" w:rsidRPr="00E34D13" w:rsidRDefault="006E719B" w:rsidP="0006201E">
            <w:pPr>
              <w:widowControl w:val="0"/>
              <w:numPr>
                <w:ilvl w:val="0"/>
                <w:numId w:val="19"/>
              </w:numPr>
              <w:tabs>
                <w:tab w:val="clear" w:pos="720"/>
              </w:tabs>
              <w:overflowPunct w:val="0"/>
              <w:autoSpaceDE w:val="0"/>
              <w:autoSpaceDN w:val="0"/>
              <w:adjustRightInd w:val="0"/>
              <w:spacing w:line="233" w:lineRule="auto"/>
              <w:ind w:left="0" w:right="380" w:firstLine="33"/>
              <w:jc w:val="both"/>
              <w:rPr>
                <w:rFonts w:ascii="Times New Roman" w:hAnsi="Times New Roman" w:cs="Times New Roman"/>
                <w:sz w:val="24"/>
                <w:szCs w:val="24"/>
              </w:rPr>
            </w:pPr>
            <w:r w:rsidRPr="00E34D13">
              <w:rPr>
                <w:rFonts w:ascii="Times New Roman" w:hAnsi="Times New Roman" w:cs="Times New Roman"/>
                <w:sz w:val="24"/>
                <w:szCs w:val="24"/>
              </w:rPr>
              <w:t xml:space="preserve">Стороны обязуются в письменной форме уведомлять друг друга об изменении своих платежных реквизитов, наименования (имени), юридического адреса (адреса регистрации) и других изменениях, способных повлиять на выполнение Сторонами обязательств по Договору, в течение 3 (Трех) рабочих дней с момента внесения таких изменений. В соответствии с Регламентом, Клиент обязан ежегодно предоставлять Брокеру новую Анкету. </w:t>
            </w:r>
          </w:p>
          <w:p w:rsidR="006E719B" w:rsidRPr="00E34D13" w:rsidRDefault="006E719B" w:rsidP="000D6487">
            <w:pPr>
              <w:widowControl w:val="0"/>
              <w:numPr>
                <w:ilvl w:val="0"/>
                <w:numId w:val="19"/>
              </w:numPr>
              <w:tabs>
                <w:tab w:val="clear" w:pos="720"/>
              </w:tabs>
              <w:overflowPunct w:val="0"/>
              <w:autoSpaceDE w:val="0"/>
              <w:autoSpaceDN w:val="0"/>
              <w:adjustRightInd w:val="0"/>
              <w:spacing w:line="218" w:lineRule="auto"/>
              <w:ind w:left="0" w:right="380" w:firstLine="0"/>
              <w:jc w:val="both"/>
              <w:rPr>
                <w:rFonts w:ascii="Times New Roman" w:hAnsi="Times New Roman" w:cs="Times New Roman"/>
                <w:sz w:val="24"/>
                <w:szCs w:val="24"/>
              </w:rPr>
            </w:pPr>
            <w:r w:rsidRPr="00E34D13">
              <w:rPr>
                <w:rFonts w:ascii="Times New Roman" w:hAnsi="Times New Roman" w:cs="Times New Roman"/>
                <w:sz w:val="24"/>
                <w:szCs w:val="24"/>
              </w:rPr>
              <w:t>Все изменения и дополнения к Договору вносятся по соглашению Сторон, кроме Регламента и Приложений к нему, которые Брокер имеет право изменять в одностороннем порядке.</w:t>
            </w:r>
          </w:p>
          <w:p w:rsidR="006E719B" w:rsidRPr="00E34D13" w:rsidRDefault="006E719B" w:rsidP="00AA3EF3">
            <w:pPr>
              <w:widowControl w:val="0"/>
              <w:autoSpaceDE w:val="0"/>
              <w:autoSpaceDN w:val="0"/>
              <w:adjustRightInd w:val="0"/>
              <w:jc w:val="both"/>
              <w:rPr>
                <w:rFonts w:ascii="Times New Roman" w:hAnsi="Times New Roman" w:cs="Times New Roman"/>
                <w:sz w:val="24"/>
                <w:szCs w:val="24"/>
              </w:rPr>
            </w:pPr>
            <w:r w:rsidRPr="00E34D13">
              <w:rPr>
                <w:rFonts w:ascii="Times New Roman" w:hAnsi="Times New Roman" w:cs="Times New Roman"/>
                <w:sz w:val="24"/>
                <w:szCs w:val="24"/>
              </w:rPr>
              <w:t>7.4. Брокер в срок не позднее 10 (Десяти) календарных дней с момента внесения изменений в Регламент и/или Приложения к Регламенту, уведомляет Клиентов о вводимых изменениях в письменной форме или посредством направления ему уведомления по адресу электронной почты, указанному Клиентом в Анкете.</w:t>
            </w:r>
          </w:p>
          <w:p w:rsidR="006E719B" w:rsidRPr="00E34D13" w:rsidRDefault="006E719B" w:rsidP="00AA3EF3">
            <w:pPr>
              <w:widowControl w:val="0"/>
              <w:autoSpaceDE w:val="0"/>
              <w:autoSpaceDN w:val="0"/>
              <w:adjustRightInd w:val="0"/>
              <w:jc w:val="both"/>
              <w:rPr>
                <w:rFonts w:ascii="Times New Roman" w:hAnsi="Times New Roman" w:cs="Times New Roman"/>
                <w:sz w:val="24"/>
                <w:szCs w:val="24"/>
              </w:rPr>
            </w:pPr>
            <w:r w:rsidRPr="00E34D13">
              <w:rPr>
                <w:rFonts w:ascii="Times New Roman" w:hAnsi="Times New Roman" w:cs="Times New Roman"/>
                <w:sz w:val="24"/>
                <w:szCs w:val="24"/>
              </w:rPr>
              <w:t xml:space="preserve">7.5.  В случае расхождений между положениями Договора и Регламента, преимущественную силу имеют положения Договора. </w:t>
            </w:r>
          </w:p>
          <w:p w:rsidR="006E719B" w:rsidRPr="00E34D13" w:rsidRDefault="006E719B" w:rsidP="0006201E">
            <w:pPr>
              <w:widowControl w:val="0"/>
              <w:numPr>
                <w:ilvl w:val="1"/>
                <w:numId w:val="32"/>
              </w:numPr>
              <w:overflowPunct w:val="0"/>
              <w:autoSpaceDE w:val="0"/>
              <w:autoSpaceDN w:val="0"/>
              <w:adjustRightInd w:val="0"/>
              <w:spacing w:line="219" w:lineRule="auto"/>
              <w:ind w:left="0" w:right="380" w:firstLine="0"/>
              <w:jc w:val="both"/>
              <w:rPr>
                <w:rFonts w:ascii="Times New Roman" w:hAnsi="Times New Roman" w:cs="Times New Roman"/>
                <w:sz w:val="24"/>
                <w:szCs w:val="24"/>
              </w:rPr>
            </w:pPr>
            <w:r w:rsidRPr="00E34D13">
              <w:rPr>
                <w:rFonts w:ascii="Times New Roman" w:hAnsi="Times New Roman" w:cs="Times New Roman"/>
                <w:sz w:val="24"/>
                <w:szCs w:val="24"/>
              </w:rPr>
              <w:t>Настоящий Договор составлен в 2 (двух) экземплярах, имеющих одинаковую юридическую силу.</w:t>
            </w:r>
          </w:p>
          <w:p w:rsidR="006E719B" w:rsidRPr="00E34D13" w:rsidRDefault="006E719B" w:rsidP="0065299D">
            <w:pPr>
              <w:widowControl w:val="0"/>
              <w:overflowPunct w:val="0"/>
              <w:autoSpaceDE w:val="0"/>
              <w:autoSpaceDN w:val="0"/>
              <w:adjustRightInd w:val="0"/>
              <w:spacing w:line="219" w:lineRule="auto"/>
              <w:ind w:left="360" w:right="380"/>
              <w:jc w:val="both"/>
              <w:rPr>
                <w:rFonts w:ascii="Times New Roman" w:hAnsi="Times New Roman" w:cs="Times New Roman"/>
                <w:sz w:val="24"/>
                <w:szCs w:val="24"/>
              </w:rPr>
            </w:pPr>
          </w:p>
          <w:p w:rsidR="006E719B" w:rsidRPr="00E34D13" w:rsidRDefault="006E719B" w:rsidP="0065299D">
            <w:pPr>
              <w:widowControl w:val="0"/>
              <w:overflowPunct w:val="0"/>
              <w:autoSpaceDE w:val="0"/>
              <w:autoSpaceDN w:val="0"/>
              <w:adjustRightInd w:val="0"/>
              <w:spacing w:line="219" w:lineRule="auto"/>
              <w:ind w:left="360" w:right="380"/>
              <w:jc w:val="both"/>
              <w:rPr>
                <w:rFonts w:ascii="Times New Roman" w:hAnsi="Times New Roman" w:cs="Times New Roman"/>
                <w:sz w:val="24"/>
                <w:szCs w:val="24"/>
              </w:rPr>
            </w:pPr>
          </w:p>
          <w:p w:rsidR="006E719B" w:rsidRPr="00E34D13" w:rsidRDefault="006E719B" w:rsidP="00297AA5">
            <w:pPr>
              <w:spacing w:after="120"/>
              <w:ind w:left="1418" w:hanging="698"/>
              <w:rPr>
                <w:rFonts w:ascii="Times New Roman" w:hAnsi="Times New Roman" w:cs="Times New Roman"/>
                <w:b/>
                <w:sz w:val="24"/>
                <w:szCs w:val="24"/>
              </w:rPr>
            </w:pPr>
            <w:r w:rsidRPr="00E34D13">
              <w:rPr>
                <w:rFonts w:ascii="Times New Roman" w:hAnsi="Times New Roman" w:cs="Times New Roman"/>
                <w:b/>
                <w:sz w:val="24"/>
                <w:szCs w:val="24"/>
              </w:rPr>
              <w:t>8.</w:t>
            </w:r>
            <w:r w:rsidRPr="00E34D13">
              <w:rPr>
                <w:rFonts w:ascii="Times New Roman" w:hAnsi="Times New Roman" w:cs="Times New Roman"/>
                <w:b/>
                <w:sz w:val="24"/>
                <w:szCs w:val="24"/>
              </w:rPr>
              <w:tab/>
              <w:t>АДРЕСА И РЕКВИЗИТЫ СТОРОН</w:t>
            </w:r>
          </w:p>
          <w:tbl>
            <w:tblPr>
              <w:tblW w:w="9900" w:type="dxa"/>
              <w:tblLayout w:type="fixed"/>
              <w:tblCellMar>
                <w:left w:w="70" w:type="dxa"/>
                <w:right w:w="70" w:type="dxa"/>
              </w:tblCellMar>
              <w:tblLook w:val="0000" w:firstRow="0" w:lastRow="0" w:firstColumn="0" w:lastColumn="0" w:noHBand="0" w:noVBand="0"/>
            </w:tblPr>
            <w:tblGrid>
              <w:gridCol w:w="5040"/>
              <w:gridCol w:w="4860"/>
            </w:tblGrid>
            <w:tr w:rsidR="006E719B" w:rsidRPr="00E34D13" w:rsidTr="000E7032">
              <w:tc>
                <w:tcPr>
                  <w:tcW w:w="5040" w:type="dxa"/>
                </w:tcPr>
                <w:p w:rsidR="006E719B" w:rsidRPr="00E34D13" w:rsidRDefault="006E719B" w:rsidP="00297AA5">
                  <w:pPr>
                    <w:spacing w:after="40"/>
                    <w:ind w:left="340" w:right="284"/>
                    <w:rPr>
                      <w:rFonts w:ascii="Times New Roman" w:hAnsi="Times New Roman" w:cs="Times New Roman"/>
                      <w:b/>
                      <w:sz w:val="24"/>
                      <w:szCs w:val="24"/>
                    </w:rPr>
                  </w:pPr>
                  <w:r w:rsidRPr="00E34D13">
                    <w:rPr>
                      <w:rFonts w:ascii="Times New Roman" w:hAnsi="Times New Roman" w:cs="Times New Roman"/>
                      <w:b/>
                      <w:bCs/>
                      <w:sz w:val="24"/>
                      <w:szCs w:val="24"/>
                    </w:rPr>
                    <w:t>Брокер:</w:t>
                  </w:r>
                </w:p>
              </w:tc>
              <w:tc>
                <w:tcPr>
                  <w:tcW w:w="4860" w:type="dxa"/>
                </w:tcPr>
                <w:p w:rsidR="006E719B" w:rsidRPr="00E34D13" w:rsidRDefault="006E719B" w:rsidP="00297AA5">
                  <w:pPr>
                    <w:spacing w:after="40"/>
                    <w:ind w:left="340" w:right="284"/>
                    <w:jc w:val="center"/>
                    <w:rPr>
                      <w:rFonts w:ascii="Times New Roman" w:hAnsi="Times New Roman" w:cs="Times New Roman"/>
                      <w:b/>
                      <w:sz w:val="20"/>
                      <w:szCs w:val="20"/>
                    </w:rPr>
                  </w:pPr>
                  <w:r w:rsidRPr="00E34D13">
                    <w:rPr>
                      <w:rFonts w:ascii="Times New Roman" w:hAnsi="Times New Roman" w:cs="Times New Roman"/>
                      <w:b/>
                      <w:bCs/>
                      <w:sz w:val="20"/>
                      <w:szCs w:val="20"/>
                    </w:rPr>
                    <w:t>Клиент:</w:t>
                  </w:r>
                </w:p>
              </w:tc>
            </w:tr>
            <w:tr w:rsidR="006E719B" w:rsidRPr="00E34D13" w:rsidTr="000E7032">
              <w:trPr>
                <w:gridAfter w:val="1"/>
                <w:wAfter w:w="4860" w:type="dxa"/>
              </w:trPr>
              <w:tc>
                <w:tcPr>
                  <w:tcW w:w="5040" w:type="dxa"/>
                </w:tcPr>
                <w:p w:rsidR="006E719B" w:rsidRPr="00E34D13" w:rsidRDefault="006E719B" w:rsidP="00297AA5">
                  <w:pPr>
                    <w:spacing w:after="40"/>
                    <w:ind w:left="340" w:right="284"/>
                    <w:rPr>
                      <w:rFonts w:ascii="Times New Roman" w:hAnsi="Times New Roman" w:cs="Times New Roman"/>
                      <w:sz w:val="24"/>
                      <w:szCs w:val="24"/>
                    </w:rPr>
                  </w:pPr>
                  <w:proofErr w:type="spellStart"/>
                  <w:r w:rsidRPr="00E34D13">
                    <w:rPr>
                      <w:rFonts w:ascii="Times New Roman" w:hAnsi="Times New Roman" w:cs="Times New Roman"/>
                      <w:sz w:val="24"/>
                      <w:szCs w:val="24"/>
                    </w:rPr>
                    <w:t>АйСиБиСи</w:t>
                  </w:r>
                  <w:proofErr w:type="spellEnd"/>
                  <w:r w:rsidRPr="00E34D13">
                    <w:rPr>
                      <w:rFonts w:ascii="Times New Roman" w:hAnsi="Times New Roman" w:cs="Times New Roman"/>
                      <w:sz w:val="24"/>
                      <w:szCs w:val="24"/>
                    </w:rPr>
                    <w:t xml:space="preserve"> Банк (АО)</w:t>
                  </w:r>
                </w:p>
              </w:tc>
            </w:tr>
            <w:tr w:rsidR="006E719B" w:rsidRPr="00E34D13" w:rsidTr="000E7032">
              <w:trPr>
                <w:gridAfter w:val="1"/>
                <w:wAfter w:w="4860" w:type="dxa"/>
              </w:trPr>
              <w:tc>
                <w:tcPr>
                  <w:tcW w:w="5040" w:type="dxa"/>
                </w:tcPr>
                <w:p w:rsidR="006E719B" w:rsidRPr="00E34D13" w:rsidRDefault="006E719B" w:rsidP="00297AA5">
                  <w:pPr>
                    <w:spacing w:after="80"/>
                    <w:ind w:left="340" w:right="284"/>
                    <w:rPr>
                      <w:rFonts w:ascii="Times New Roman" w:hAnsi="Times New Roman" w:cs="Times New Roman"/>
                      <w:sz w:val="24"/>
                      <w:szCs w:val="24"/>
                    </w:rPr>
                  </w:pPr>
                </w:p>
                <w:p w:rsidR="006E719B" w:rsidRPr="00E34D13" w:rsidRDefault="006E719B" w:rsidP="00297AA5">
                  <w:pPr>
                    <w:spacing w:after="80"/>
                    <w:ind w:left="340" w:right="284"/>
                    <w:rPr>
                      <w:rFonts w:ascii="Times New Roman" w:hAnsi="Times New Roman" w:cs="Times New Roman"/>
                      <w:sz w:val="24"/>
                      <w:szCs w:val="24"/>
                    </w:rPr>
                  </w:pPr>
                  <w:r w:rsidRPr="00E34D13">
                    <w:rPr>
                      <w:rFonts w:ascii="Times New Roman" w:hAnsi="Times New Roman" w:cs="Times New Roman"/>
                      <w:sz w:val="24"/>
                      <w:szCs w:val="24"/>
                    </w:rPr>
                    <w:t xml:space="preserve">Адрес места нахождения: </w:t>
                  </w:r>
                </w:p>
                <w:p w:rsidR="006E719B" w:rsidRPr="00E34D13" w:rsidRDefault="006E719B" w:rsidP="00297AA5">
                  <w:pPr>
                    <w:spacing w:after="80"/>
                    <w:ind w:left="340" w:right="284"/>
                    <w:rPr>
                      <w:rFonts w:ascii="Times New Roman" w:hAnsi="Times New Roman" w:cs="Times New Roman"/>
                      <w:sz w:val="24"/>
                      <w:szCs w:val="24"/>
                    </w:rPr>
                  </w:pPr>
                  <w:smartTag w:uri="urn:schemas-microsoft-com:office:smarttags" w:element="metricconverter">
                    <w:smartTagPr>
                      <w:attr w:name="ProductID" w:val="109028, г"/>
                    </w:smartTagPr>
                    <w:r w:rsidRPr="00E34D13">
                      <w:rPr>
                        <w:rFonts w:ascii="Times New Roman" w:hAnsi="Times New Roman" w:cs="Times New Roman"/>
                        <w:sz w:val="24"/>
                        <w:szCs w:val="24"/>
                      </w:rPr>
                      <w:t>109028, г</w:t>
                    </w:r>
                  </w:smartTag>
                  <w:r w:rsidRPr="00E34D13">
                    <w:rPr>
                      <w:rFonts w:ascii="Times New Roman" w:hAnsi="Times New Roman" w:cs="Times New Roman"/>
                      <w:sz w:val="24"/>
                      <w:szCs w:val="24"/>
                    </w:rPr>
                    <w:t xml:space="preserve">. Москва, </w:t>
                  </w:r>
                  <w:proofErr w:type="spellStart"/>
                  <w:r w:rsidRPr="00E34D13">
                    <w:rPr>
                      <w:rFonts w:ascii="Times New Roman" w:hAnsi="Times New Roman" w:cs="Times New Roman"/>
                      <w:sz w:val="24"/>
                      <w:szCs w:val="24"/>
                    </w:rPr>
                    <w:t>Серебрянническая</w:t>
                  </w:r>
                  <w:proofErr w:type="spellEnd"/>
                  <w:r w:rsidRPr="00E34D13">
                    <w:rPr>
                      <w:rFonts w:ascii="Times New Roman" w:hAnsi="Times New Roman" w:cs="Times New Roman"/>
                      <w:sz w:val="24"/>
                      <w:szCs w:val="24"/>
                    </w:rPr>
                    <w:t xml:space="preserve"> набережная, д.29.</w:t>
                  </w:r>
                </w:p>
                <w:p w:rsidR="006E719B" w:rsidRPr="00E34D13" w:rsidRDefault="006E719B" w:rsidP="00297AA5">
                  <w:pPr>
                    <w:spacing w:after="80"/>
                    <w:ind w:left="340" w:right="284"/>
                    <w:rPr>
                      <w:rFonts w:ascii="Times New Roman" w:hAnsi="Times New Roman" w:cs="Times New Roman"/>
                      <w:sz w:val="24"/>
                      <w:szCs w:val="24"/>
                    </w:rPr>
                  </w:pPr>
                  <w:r w:rsidRPr="00E34D13">
                    <w:rPr>
                      <w:rFonts w:ascii="Times New Roman" w:hAnsi="Times New Roman" w:cs="Times New Roman"/>
                      <w:sz w:val="24"/>
                      <w:szCs w:val="24"/>
                    </w:rPr>
                    <w:t>Тел./Факс: (495) 2873099, (495) 2873098</w:t>
                  </w:r>
                </w:p>
                <w:p w:rsidR="006E719B" w:rsidRPr="00E34D13" w:rsidRDefault="006E719B" w:rsidP="00297AA5">
                  <w:pPr>
                    <w:spacing w:after="80"/>
                    <w:ind w:left="340" w:right="284"/>
                    <w:rPr>
                      <w:rFonts w:ascii="Times New Roman" w:hAnsi="Times New Roman" w:cs="Times New Roman"/>
                      <w:sz w:val="24"/>
                      <w:szCs w:val="24"/>
                    </w:rPr>
                  </w:pPr>
                  <w:r w:rsidRPr="00E34D13">
                    <w:rPr>
                      <w:rFonts w:ascii="Times New Roman" w:hAnsi="Times New Roman" w:cs="Times New Roman"/>
                      <w:sz w:val="24"/>
                      <w:szCs w:val="24"/>
                    </w:rPr>
                    <w:t>Телекс: 64 611738 ICBC RU</w:t>
                  </w:r>
                </w:p>
                <w:p w:rsidR="006E719B" w:rsidRPr="00E34D13" w:rsidRDefault="006E719B" w:rsidP="00297AA5">
                  <w:pPr>
                    <w:spacing w:after="80"/>
                    <w:ind w:left="340" w:right="284"/>
                    <w:rPr>
                      <w:rFonts w:ascii="Times New Roman" w:hAnsi="Times New Roman" w:cs="Times New Roman"/>
                      <w:sz w:val="24"/>
                      <w:szCs w:val="24"/>
                    </w:rPr>
                  </w:pPr>
                  <w:r w:rsidRPr="00E34D13">
                    <w:rPr>
                      <w:rFonts w:ascii="Times New Roman" w:hAnsi="Times New Roman" w:cs="Times New Roman"/>
                      <w:sz w:val="24"/>
                      <w:szCs w:val="24"/>
                    </w:rPr>
                    <w:t>SWIFT: ICBKRUMM</w:t>
                  </w:r>
                </w:p>
                <w:p w:rsidR="006E719B" w:rsidRPr="00E34D13" w:rsidRDefault="006E719B" w:rsidP="00297AA5">
                  <w:pPr>
                    <w:spacing w:after="80"/>
                    <w:ind w:left="340" w:right="284"/>
                    <w:rPr>
                      <w:rFonts w:ascii="Times New Roman" w:hAnsi="Times New Roman" w:cs="Times New Roman"/>
                      <w:sz w:val="24"/>
                      <w:szCs w:val="24"/>
                    </w:rPr>
                  </w:pPr>
                  <w:r w:rsidRPr="00E34D13">
                    <w:rPr>
                      <w:rFonts w:ascii="Times New Roman" w:hAnsi="Times New Roman" w:cs="Times New Roman"/>
                      <w:sz w:val="24"/>
                      <w:szCs w:val="24"/>
                    </w:rPr>
                    <w:t xml:space="preserve">К/с: 30101810200000000551 </w:t>
                  </w:r>
                </w:p>
                <w:p w:rsidR="006E719B" w:rsidRPr="00E34D13" w:rsidRDefault="006E719B" w:rsidP="00297AA5">
                  <w:pPr>
                    <w:spacing w:after="80"/>
                    <w:ind w:left="340" w:right="284"/>
                    <w:rPr>
                      <w:rFonts w:ascii="Times New Roman" w:hAnsi="Times New Roman" w:cs="Times New Roman"/>
                      <w:sz w:val="24"/>
                      <w:szCs w:val="24"/>
                    </w:rPr>
                  </w:pPr>
                  <w:r w:rsidRPr="00E34D13">
                    <w:rPr>
                      <w:rFonts w:ascii="Times New Roman" w:hAnsi="Times New Roman" w:cs="Times New Roman"/>
                      <w:sz w:val="24"/>
                      <w:szCs w:val="24"/>
                    </w:rPr>
                    <w:t>в ГУ Банка России по Центральному федеральному округу,</w:t>
                  </w:r>
                </w:p>
                <w:p w:rsidR="006E719B" w:rsidRPr="00E34D13" w:rsidRDefault="006E719B" w:rsidP="00297AA5">
                  <w:pPr>
                    <w:spacing w:after="80"/>
                    <w:ind w:left="340" w:right="284"/>
                    <w:rPr>
                      <w:rFonts w:ascii="Times New Roman" w:hAnsi="Times New Roman" w:cs="Times New Roman"/>
                      <w:sz w:val="24"/>
                      <w:szCs w:val="24"/>
                    </w:rPr>
                  </w:pPr>
                  <w:r w:rsidRPr="00E34D13">
                    <w:rPr>
                      <w:rFonts w:ascii="Times New Roman" w:hAnsi="Times New Roman" w:cs="Times New Roman"/>
                      <w:sz w:val="24"/>
                      <w:szCs w:val="24"/>
                    </w:rPr>
                    <w:t>ОГРН: 1077711000157</w:t>
                  </w:r>
                </w:p>
                <w:p w:rsidR="006E719B" w:rsidRPr="00E34D13" w:rsidRDefault="006E719B" w:rsidP="00297AA5">
                  <w:pPr>
                    <w:spacing w:after="80"/>
                    <w:ind w:left="340" w:right="284"/>
                    <w:rPr>
                      <w:rFonts w:ascii="Times New Roman" w:hAnsi="Times New Roman" w:cs="Times New Roman"/>
                      <w:sz w:val="24"/>
                      <w:szCs w:val="24"/>
                    </w:rPr>
                  </w:pPr>
                  <w:r w:rsidRPr="00E34D13">
                    <w:rPr>
                      <w:rFonts w:ascii="Times New Roman" w:hAnsi="Times New Roman" w:cs="Times New Roman"/>
                      <w:sz w:val="24"/>
                      <w:szCs w:val="24"/>
                    </w:rPr>
                    <w:t>БИК 044525551</w:t>
                  </w:r>
                </w:p>
                <w:p w:rsidR="006E719B" w:rsidRPr="00E34D13" w:rsidRDefault="006E719B" w:rsidP="00297AA5">
                  <w:pPr>
                    <w:spacing w:after="80"/>
                    <w:ind w:left="340" w:right="284"/>
                    <w:rPr>
                      <w:rFonts w:ascii="Times New Roman" w:hAnsi="Times New Roman" w:cs="Times New Roman"/>
                      <w:sz w:val="24"/>
                      <w:szCs w:val="24"/>
                    </w:rPr>
                  </w:pPr>
                  <w:r w:rsidRPr="00E34D13">
                    <w:rPr>
                      <w:rFonts w:ascii="Times New Roman" w:hAnsi="Times New Roman" w:cs="Times New Roman"/>
                      <w:sz w:val="24"/>
                      <w:szCs w:val="24"/>
                    </w:rPr>
                    <w:t xml:space="preserve">ИНН 7750004217 </w:t>
                  </w:r>
                </w:p>
                <w:p w:rsidR="006E719B" w:rsidRPr="00E34D13" w:rsidRDefault="006E719B" w:rsidP="00297AA5">
                  <w:pPr>
                    <w:spacing w:after="80"/>
                    <w:ind w:left="340" w:right="284"/>
                    <w:rPr>
                      <w:rFonts w:ascii="Times New Roman" w:hAnsi="Times New Roman" w:cs="Times New Roman"/>
                      <w:sz w:val="24"/>
                      <w:szCs w:val="24"/>
                    </w:rPr>
                  </w:pPr>
                  <w:r w:rsidRPr="00E34D13">
                    <w:rPr>
                      <w:rFonts w:ascii="Times New Roman" w:hAnsi="Times New Roman" w:cs="Times New Roman"/>
                      <w:sz w:val="24"/>
                      <w:szCs w:val="24"/>
                    </w:rPr>
                    <w:t>КПП 775001001</w:t>
                  </w:r>
                </w:p>
                <w:p w:rsidR="006E719B" w:rsidRPr="00E34D13" w:rsidRDefault="006E719B" w:rsidP="00297AA5">
                  <w:pPr>
                    <w:spacing w:after="80"/>
                    <w:ind w:left="340" w:right="284"/>
                    <w:rPr>
                      <w:rFonts w:ascii="Times New Roman" w:hAnsi="Times New Roman" w:cs="Times New Roman"/>
                      <w:sz w:val="24"/>
                      <w:szCs w:val="24"/>
                    </w:rPr>
                  </w:pPr>
                </w:p>
                <w:p w:rsidR="006E719B" w:rsidRPr="00E34D13" w:rsidRDefault="006E719B" w:rsidP="00297AA5">
                  <w:pPr>
                    <w:spacing w:after="80"/>
                    <w:ind w:left="340" w:right="284"/>
                    <w:rPr>
                      <w:rFonts w:ascii="Times New Roman" w:hAnsi="Times New Roman" w:cs="Times New Roman"/>
                      <w:sz w:val="24"/>
                      <w:szCs w:val="24"/>
                    </w:rPr>
                  </w:pPr>
                </w:p>
                <w:p w:rsidR="006E719B" w:rsidRPr="00E34D13" w:rsidRDefault="006E719B" w:rsidP="00297AA5">
                  <w:pPr>
                    <w:spacing w:after="80"/>
                    <w:ind w:left="340" w:right="284"/>
                    <w:rPr>
                      <w:rFonts w:ascii="Times New Roman" w:hAnsi="Times New Roman" w:cs="Times New Roman"/>
                      <w:sz w:val="24"/>
                      <w:szCs w:val="24"/>
                    </w:rPr>
                  </w:pPr>
                  <w:r w:rsidRPr="00E34D13">
                    <w:rPr>
                      <w:rFonts w:ascii="Times New Roman" w:hAnsi="Times New Roman" w:cs="Times New Roman"/>
                      <w:sz w:val="24"/>
                      <w:szCs w:val="24"/>
                    </w:rPr>
                    <w:t xml:space="preserve">Президент </w:t>
                  </w:r>
                  <w:proofErr w:type="spellStart"/>
                  <w:r w:rsidRPr="00E34D13">
                    <w:rPr>
                      <w:rFonts w:ascii="Times New Roman" w:hAnsi="Times New Roman" w:cs="Times New Roman"/>
                      <w:sz w:val="24"/>
                      <w:szCs w:val="24"/>
                    </w:rPr>
                    <w:t>АйСиБиСи</w:t>
                  </w:r>
                  <w:proofErr w:type="spellEnd"/>
                  <w:r w:rsidRPr="00E34D13">
                    <w:rPr>
                      <w:rFonts w:ascii="Times New Roman" w:hAnsi="Times New Roman" w:cs="Times New Roman"/>
                      <w:sz w:val="24"/>
                      <w:szCs w:val="24"/>
                    </w:rPr>
                    <w:t xml:space="preserve"> Банк (АО)</w:t>
                  </w:r>
                </w:p>
                <w:p w:rsidR="006E719B" w:rsidRPr="00E34D13" w:rsidRDefault="006E719B" w:rsidP="00297AA5">
                  <w:pPr>
                    <w:spacing w:after="80"/>
                    <w:ind w:left="340" w:right="284"/>
                    <w:rPr>
                      <w:rFonts w:ascii="Times New Roman" w:hAnsi="Times New Roman" w:cs="Times New Roman"/>
                      <w:sz w:val="24"/>
                      <w:szCs w:val="24"/>
                    </w:rPr>
                  </w:pPr>
                  <w:r w:rsidRPr="00E34D13">
                    <w:rPr>
                      <w:rFonts w:ascii="Times New Roman" w:hAnsi="Times New Roman" w:cs="Times New Roman"/>
                      <w:sz w:val="24"/>
                      <w:szCs w:val="24"/>
                    </w:rPr>
                    <w:t xml:space="preserve">_______________________ (Ли </w:t>
                  </w:r>
                  <w:proofErr w:type="spellStart"/>
                  <w:r w:rsidRPr="00E34D13">
                    <w:rPr>
                      <w:rFonts w:ascii="Times New Roman" w:hAnsi="Times New Roman" w:cs="Times New Roman"/>
                      <w:sz w:val="24"/>
                      <w:szCs w:val="24"/>
                    </w:rPr>
                    <w:t>Вэньцун</w:t>
                  </w:r>
                  <w:proofErr w:type="spellEnd"/>
                  <w:r w:rsidRPr="00E34D13">
                    <w:rPr>
                      <w:rFonts w:ascii="Times New Roman" w:hAnsi="Times New Roman" w:cs="Times New Roman"/>
                      <w:sz w:val="24"/>
                      <w:szCs w:val="24"/>
                    </w:rPr>
                    <w:t>)</w:t>
                  </w:r>
                </w:p>
                <w:p w:rsidR="006E719B" w:rsidRPr="00E34D13" w:rsidRDefault="006E719B" w:rsidP="00297AA5">
                  <w:pPr>
                    <w:spacing w:after="80"/>
                    <w:ind w:left="340" w:right="284"/>
                    <w:rPr>
                      <w:rFonts w:ascii="Times New Roman" w:hAnsi="Times New Roman" w:cs="Times New Roman"/>
                      <w:sz w:val="24"/>
                      <w:szCs w:val="24"/>
                    </w:rPr>
                  </w:pPr>
                </w:p>
                <w:p w:rsidR="006E719B" w:rsidRPr="00E34D13" w:rsidRDefault="006E719B" w:rsidP="000E7032">
                  <w:pPr>
                    <w:autoSpaceDE w:val="0"/>
                    <w:autoSpaceDN w:val="0"/>
                    <w:adjustRightInd w:val="0"/>
                    <w:ind w:left="389"/>
                    <w:rPr>
                      <w:rFonts w:ascii="Times New Roman" w:hAnsi="Times New Roman" w:cs="Times New Roman"/>
                      <w:spacing w:val="-5"/>
                      <w:sz w:val="24"/>
                      <w:szCs w:val="24"/>
                      <w:lang w:bidi="en-US"/>
                    </w:rPr>
                  </w:pPr>
                </w:p>
                <w:p w:rsidR="006E719B" w:rsidRPr="00E34D13" w:rsidRDefault="006E719B" w:rsidP="00297AA5">
                  <w:pPr>
                    <w:spacing w:after="80"/>
                    <w:ind w:left="340" w:right="284"/>
                    <w:rPr>
                      <w:rFonts w:ascii="Times New Roman" w:hAnsi="Times New Roman" w:cs="Times New Roman"/>
                      <w:sz w:val="24"/>
                      <w:szCs w:val="24"/>
                    </w:rPr>
                  </w:pPr>
                </w:p>
                <w:p w:rsidR="006E719B" w:rsidRPr="00E34D13" w:rsidRDefault="006E719B" w:rsidP="00297AA5">
                  <w:pPr>
                    <w:spacing w:after="80"/>
                    <w:ind w:left="340" w:right="284"/>
                    <w:rPr>
                      <w:rFonts w:ascii="Times New Roman" w:hAnsi="Times New Roman" w:cs="Times New Roman"/>
                      <w:sz w:val="24"/>
                      <w:szCs w:val="24"/>
                    </w:rPr>
                  </w:pPr>
                </w:p>
              </w:tc>
            </w:tr>
          </w:tbl>
          <w:p w:rsidR="006E719B" w:rsidRPr="00E34D13" w:rsidRDefault="006E719B" w:rsidP="00297AA5">
            <w:pPr>
              <w:widowControl w:val="0"/>
              <w:autoSpaceDE w:val="0"/>
              <w:autoSpaceDN w:val="0"/>
              <w:adjustRightInd w:val="0"/>
              <w:spacing w:line="1" w:lineRule="exact"/>
              <w:rPr>
                <w:rFonts w:ascii="Times New Roman" w:hAnsi="Times New Roman" w:cs="Times New Roman"/>
                <w:sz w:val="24"/>
                <w:szCs w:val="24"/>
              </w:rPr>
            </w:pPr>
          </w:p>
          <w:p w:rsidR="006E719B" w:rsidRPr="00E34D13" w:rsidRDefault="006E719B" w:rsidP="00297AA5">
            <w:pPr>
              <w:widowControl w:val="0"/>
              <w:autoSpaceDE w:val="0"/>
              <w:autoSpaceDN w:val="0"/>
              <w:adjustRightInd w:val="0"/>
              <w:outlineLvl w:val="0"/>
              <w:rPr>
                <w:rFonts w:ascii="Times New Roman" w:hAnsi="Times New Roman" w:cs="Times New Roman"/>
                <w:sz w:val="24"/>
                <w:szCs w:val="24"/>
              </w:rPr>
            </w:pPr>
            <w:r w:rsidRPr="00E34D13">
              <w:rPr>
                <w:rFonts w:ascii="Times New Roman" w:hAnsi="Times New Roman" w:cs="Times New Roman"/>
              </w:rPr>
              <w:t>М.П.</w:t>
            </w:r>
          </w:p>
          <w:p w:rsidR="006E719B" w:rsidRPr="00E34D13" w:rsidRDefault="006E719B" w:rsidP="00297AA5">
            <w:pPr>
              <w:rPr>
                <w:rFonts w:ascii="Times New Roman" w:hAnsi="Times New Roman" w:cs="Times New Roman"/>
              </w:rPr>
            </w:pPr>
          </w:p>
        </w:tc>
      </w:tr>
    </w:tbl>
    <w:p w:rsidR="00451226" w:rsidRPr="00940073" w:rsidRDefault="00451226">
      <w:pPr>
        <w:rPr>
          <w:lang w:val="en-US"/>
        </w:rPr>
      </w:pPr>
    </w:p>
    <w:sectPr w:rsidR="00451226" w:rsidRPr="00940073" w:rsidSect="006D6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с"/>
      <w:lvlJc w:val="left"/>
      <w:pPr>
        <w:tabs>
          <w:tab w:val="num" w:pos="720"/>
        </w:tabs>
        <w:ind w:left="720" w:hanging="360"/>
      </w:pPr>
    </w:lvl>
    <w:lvl w:ilvl="1" w:tplc="00006784">
      <w:start w:val="1"/>
      <w:numFmt w:val="decimal"/>
      <w:lvlText w:val="1.%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0A"/>
    <w:multiLevelType w:val="hybridMultilevel"/>
    <w:tmpl w:val="0000301C"/>
    <w:lvl w:ilvl="0" w:tplc="00000BD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47"/>
    <w:multiLevelType w:val="hybridMultilevel"/>
    <w:tmpl w:val="000054DE"/>
    <w:lvl w:ilvl="0" w:tplc="000039B3">
      <w:start w:val="1"/>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000001EB"/>
    <w:lvl w:ilvl="0" w:tplc="00000BB3">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40"/>
    <w:multiLevelType w:val="hybridMultilevel"/>
    <w:tmpl w:val="00001366"/>
    <w:lvl w:ilvl="0" w:tplc="00001CD0">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EA6"/>
    <w:multiLevelType w:val="hybridMultilevel"/>
    <w:tmpl w:val="000012DB"/>
    <w:lvl w:ilvl="0" w:tplc="0000153C">
      <w:start w:val="1"/>
      <w:numFmt w:val="bullet"/>
      <w:lvlText w:val="и"/>
      <w:lvlJc w:val="left"/>
      <w:pPr>
        <w:tabs>
          <w:tab w:val="num" w:pos="720"/>
        </w:tabs>
        <w:ind w:left="720" w:hanging="360"/>
      </w:pPr>
    </w:lvl>
    <w:lvl w:ilvl="1" w:tplc="00007E87">
      <w:start w:val="1"/>
      <w:numFmt w:val="decimal"/>
      <w:lvlText w:val="2.2.%2."/>
      <w:lvlJc w:val="left"/>
      <w:pPr>
        <w:tabs>
          <w:tab w:val="num" w:pos="1440"/>
        </w:tabs>
        <w:ind w:left="1440" w:hanging="360"/>
      </w:pPr>
    </w:lvl>
    <w:lvl w:ilvl="2" w:tplc="0000390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B25"/>
    <w:multiLevelType w:val="hybridMultilevel"/>
    <w:tmpl w:val="00001E1F"/>
    <w:lvl w:ilvl="0" w:tplc="00006E5D">
      <w:start w:val="1"/>
      <w:numFmt w:val="bullet"/>
      <w:lvlText w:val="с"/>
      <w:lvlJc w:val="left"/>
      <w:pPr>
        <w:tabs>
          <w:tab w:val="num" w:pos="720"/>
        </w:tabs>
        <w:ind w:left="720" w:hanging="360"/>
      </w:pPr>
    </w:lvl>
    <w:lvl w:ilvl="1" w:tplc="00001AD4">
      <w:start w:val="2"/>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AE1"/>
    <w:multiLevelType w:val="hybridMultilevel"/>
    <w:tmpl w:val="00003D6C"/>
    <w:lvl w:ilvl="0" w:tplc="00002CD6">
      <w:start w:val="1"/>
      <w:numFmt w:val="bullet"/>
      <w:lvlText w:val="с"/>
      <w:lvlJc w:val="left"/>
      <w:pPr>
        <w:tabs>
          <w:tab w:val="num" w:pos="720"/>
        </w:tabs>
        <w:ind w:left="720" w:hanging="360"/>
      </w:pPr>
    </w:lvl>
    <w:lvl w:ilvl="1" w:tplc="000072AE">
      <w:start w:val="6"/>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6AE"/>
    <w:multiLevelType w:val="hybridMultilevel"/>
    <w:tmpl w:val="00000732"/>
    <w:lvl w:ilvl="0" w:tplc="00000120">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E14"/>
    <w:multiLevelType w:val="hybridMultilevel"/>
    <w:tmpl w:val="00004DF2"/>
    <w:lvl w:ilvl="0" w:tplc="00004944">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443"/>
    <w:multiLevelType w:val="hybridMultilevel"/>
    <w:tmpl w:val="000066BB"/>
    <w:lvl w:ilvl="0" w:tplc="0000428B">
      <w:start w:val="1"/>
      <w:numFmt w:val="decimal"/>
      <w:lvlText w:val="2.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952"/>
    <w:multiLevelType w:val="hybridMultilevel"/>
    <w:tmpl w:val="00005F90"/>
    <w:lvl w:ilvl="0" w:tplc="00001649">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DF1"/>
    <w:multiLevelType w:val="hybridMultilevel"/>
    <w:tmpl w:val="00005AF1"/>
    <w:lvl w:ilvl="0" w:tplc="000041BB">
      <w:start w:val="1"/>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59A"/>
    <w:multiLevelType w:val="hybridMultilevel"/>
    <w:tmpl w:val="00002350"/>
    <w:lvl w:ilvl="0" w:tplc="000022EE">
      <w:start w:val="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A5A"/>
    <w:multiLevelType w:val="hybridMultilevel"/>
    <w:tmpl w:val="0000767D"/>
    <w:lvl w:ilvl="0" w:tplc="00004509">
      <w:start w:val="1"/>
      <w:numFmt w:val="bullet"/>
      <w:lvlText w:val="с"/>
      <w:lvlJc w:val="left"/>
      <w:pPr>
        <w:tabs>
          <w:tab w:val="num" w:pos="720"/>
        </w:tabs>
        <w:ind w:left="720" w:hanging="360"/>
      </w:pPr>
    </w:lvl>
    <w:lvl w:ilvl="1" w:tplc="00001238">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BD6513A"/>
    <w:multiLevelType w:val="multilevel"/>
    <w:tmpl w:val="4E1AD48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E6A20F3"/>
    <w:multiLevelType w:val="multilevel"/>
    <w:tmpl w:val="A06246B6"/>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0F3A4E21"/>
    <w:multiLevelType w:val="multilevel"/>
    <w:tmpl w:val="3DFAEA60"/>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0F9D347F"/>
    <w:multiLevelType w:val="multilevel"/>
    <w:tmpl w:val="47D88CF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3DA349C"/>
    <w:multiLevelType w:val="multilevel"/>
    <w:tmpl w:val="10A02592"/>
    <w:name w:val="Headings"/>
    <w:styleLink w:val="Headings"/>
    <w:lvl w:ilvl="0">
      <w:start w:val="1"/>
      <w:numFmt w:val="russianUpper"/>
      <w:suff w:val="nothing"/>
      <w:lvlText w:val="%1"/>
      <w:lvlJc w:val="left"/>
      <w:pPr>
        <w:ind w:left="0" w:firstLine="360"/>
      </w:pPr>
      <w:rPr>
        <w:rFonts w:ascii="Times New Roman" w:hAnsi="Times New Roman" w:hint="default"/>
      </w:rPr>
    </w:lvl>
    <w:lvl w:ilvl="1">
      <w:start w:val="1"/>
      <w:numFmt w:val="upperRoman"/>
      <w:lvlRestart w:val="0"/>
      <w:suff w:val="nothing"/>
      <w:lvlText w:val="%2"/>
      <w:lvlJc w:val="left"/>
      <w:pPr>
        <w:ind w:left="0" w:firstLine="360"/>
      </w:pPr>
      <w:rPr>
        <w:rFonts w:ascii="Times New Roman" w:hAnsi="Times New Roman" w:hint="default"/>
      </w:rPr>
    </w:lvl>
    <w:lvl w:ilvl="2">
      <w:start w:val="1"/>
      <w:numFmt w:val="decimal"/>
      <w:lvlRestart w:val="0"/>
      <w:suff w:val="nothing"/>
      <w:lvlText w:val="%3"/>
      <w:lvlJc w:val="left"/>
      <w:pPr>
        <w:ind w:left="0" w:firstLine="360"/>
      </w:pPr>
      <w:rPr>
        <w:rFonts w:ascii="Times New Roman" w:hAnsi="Times New Roman" w:hint="default"/>
      </w:rPr>
    </w:lvl>
    <w:lvl w:ilvl="3">
      <w:start w:val="1"/>
      <w:numFmt w:val="decimal"/>
      <w:lvlRestart w:val="0"/>
      <w:suff w:val="nothing"/>
      <w:lvlText w:val="%4"/>
      <w:lvlJc w:val="left"/>
      <w:pPr>
        <w:ind w:left="0" w:firstLine="360"/>
      </w:pPr>
      <w:rPr>
        <w:rFonts w:ascii="Times New Roman" w:hAnsi="Times New Roman" w:hint="default"/>
      </w:rPr>
    </w:lvl>
    <w:lvl w:ilvl="4">
      <w:start w:val="1"/>
      <w:numFmt w:val="decimal"/>
      <w:lvlRestart w:val="3"/>
      <w:pStyle w:val="a"/>
      <w:suff w:val="space"/>
      <w:lvlText w:val="%3.%5."/>
      <w:lvlJc w:val="left"/>
      <w:pPr>
        <w:ind w:left="491" w:firstLine="360"/>
      </w:pPr>
      <w:rPr>
        <w:rFonts w:ascii="Times New Roman" w:hAnsi="Times New Roman" w:hint="default"/>
      </w:rPr>
    </w:lvl>
    <w:lvl w:ilvl="5">
      <w:start w:val="1"/>
      <w:numFmt w:val="decimal"/>
      <w:pStyle w:val="a0"/>
      <w:suff w:val="space"/>
      <w:lvlText w:val="%3.%5.%6."/>
      <w:lvlJc w:val="left"/>
      <w:pPr>
        <w:ind w:left="0" w:firstLine="360"/>
      </w:pPr>
      <w:rPr>
        <w:rFonts w:ascii="Times New Roman" w:hAnsi="Times New Roman" w:hint="default"/>
      </w:rPr>
    </w:lvl>
    <w:lvl w:ilvl="6">
      <w:start w:val="1"/>
      <w:numFmt w:val="decimal"/>
      <w:pStyle w:val="2"/>
      <w:suff w:val="space"/>
      <w:lvlText w:val="%3.%5.%6.%7."/>
      <w:lvlJc w:val="left"/>
      <w:pPr>
        <w:ind w:left="0" w:firstLine="360"/>
      </w:pPr>
      <w:rPr>
        <w:rFonts w:ascii="Times New Roman" w:hAnsi="Times New Roman" w:hint="default"/>
      </w:rPr>
    </w:lvl>
    <w:lvl w:ilvl="7">
      <w:start w:val="1"/>
      <w:numFmt w:val="lowerLetter"/>
      <w:lvlText w:val="%8."/>
      <w:lvlJc w:val="left"/>
      <w:pPr>
        <w:ind w:left="0" w:firstLine="360"/>
      </w:pPr>
      <w:rPr>
        <w:rFonts w:hint="default"/>
      </w:rPr>
    </w:lvl>
    <w:lvl w:ilvl="8">
      <w:start w:val="1"/>
      <w:numFmt w:val="lowerRoman"/>
      <w:lvlText w:val="%9."/>
      <w:lvlJc w:val="left"/>
      <w:pPr>
        <w:ind w:left="0" w:firstLine="360"/>
      </w:pPr>
      <w:rPr>
        <w:rFonts w:hint="default"/>
      </w:rPr>
    </w:lvl>
  </w:abstractNum>
  <w:abstractNum w:abstractNumId="23">
    <w:nsid w:val="158D0069"/>
    <w:multiLevelType w:val="multilevel"/>
    <w:tmpl w:val="36D0167C"/>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171F301D"/>
    <w:multiLevelType w:val="multilevel"/>
    <w:tmpl w:val="171F301D"/>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3A82685"/>
    <w:multiLevelType w:val="hybridMultilevel"/>
    <w:tmpl w:val="00004DF2"/>
    <w:lvl w:ilvl="0" w:tplc="00004944">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63C6685"/>
    <w:multiLevelType w:val="multilevel"/>
    <w:tmpl w:val="95844F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8845DDD"/>
    <w:multiLevelType w:val="multilevel"/>
    <w:tmpl w:val="7A3CCB52"/>
    <w:lvl w:ilvl="0">
      <w:start w:val="5"/>
      <w:numFmt w:val="decimal"/>
      <w:lvlText w:val="%1"/>
      <w:lvlJc w:val="left"/>
      <w:pPr>
        <w:ind w:left="360" w:hanging="360"/>
      </w:pPr>
      <w:rPr>
        <w:rFonts w:hint="default"/>
        <w:b/>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8">
    <w:nsid w:val="3C890D15"/>
    <w:multiLevelType w:val="multilevel"/>
    <w:tmpl w:val="376A5A46"/>
    <w:lvl w:ilvl="0">
      <w:start w:val="6"/>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9">
    <w:nsid w:val="40F41EBA"/>
    <w:multiLevelType w:val="multilevel"/>
    <w:tmpl w:val="CA9A197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B046495"/>
    <w:multiLevelType w:val="multilevel"/>
    <w:tmpl w:val="02A2475C"/>
    <w:lvl w:ilvl="0">
      <w:start w:val="7"/>
      <w:numFmt w:val="decimal"/>
      <w:lvlText w:val="%1"/>
      <w:lvlJc w:val="left"/>
      <w:pPr>
        <w:ind w:left="360" w:hanging="360"/>
      </w:pPr>
      <w:rPr>
        <w:rFonts w:hint="default"/>
      </w:rPr>
    </w:lvl>
    <w:lvl w:ilvl="1">
      <w:start w:val="1"/>
      <w:numFmt w:val="decimal"/>
      <w:lvlText w:val="%1.%2"/>
      <w:lvlJc w:val="left"/>
      <w:pPr>
        <w:ind w:left="1067" w:hanging="36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31">
    <w:nsid w:val="5D902592"/>
    <w:multiLevelType w:val="hybridMultilevel"/>
    <w:tmpl w:val="F9445FBA"/>
    <w:lvl w:ilvl="0" w:tplc="04190001">
      <w:start w:val="1"/>
      <w:numFmt w:val="bullet"/>
      <w:lvlText w:val=""/>
      <w:lvlJc w:val="left"/>
      <w:pPr>
        <w:ind w:left="2141" w:hanging="360"/>
      </w:pPr>
      <w:rPr>
        <w:rFonts w:ascii="Symbol" w:hAnsi="Symbol" w:hint="default"/>
      </w:rPr>
    </w:lvl>
    <w:lvl w:ilvl="1" w:tplc="04190003" w:tentative="1">
      <w:start w:val="1"/>
      <w:numFmt w:val="bullet"/>
      <w:lvlText w:val="o"/>
      <w:lvlJc w:val="left"/>
      <w:pPr>
        <w:ind w:left="2861" w:hanging="360"/>
      </w:pPr>
      <w:rPr>
        <w:rFonts w:ascii="Courier New" w:hAnsi="Courier New" w:cs="Courier New" w:hint="default"/>
      </w:rPr>
    </w:lvl>
    <w:lvl w:ilvl="2" w:tplc="04190005" w:tentative="1">
      <w:start w:val="1"/>
      <w:numFmt w:val="bullet"/>
      <w:lvlText w:val=""/>
      <w:lvlJc w:val="left"/>
      <w:pPr>
        <w:ind w:left="3581" w:hanging="360"/>
      </w:pPr>
      <w:rPr>
        <w:rFonts w:ascii="Wingdings" w:hAnsi="Wingdings" w:hint="default"/>
      </w:rPr>
    </w:lvl>
    <w:lvl w:ilvl="3" w:tplc="04190001" w:tentative="1">
      <w:start w:val="1"/>
      <w:numFmt w:val="bullet"/>
      <w:lvlText w:val=""/>
      <w:lvlJc w:val="left"/>
      <w:pPr>
        <w:ind w:left="4301" w:hanging="360"/>
      </w:pPr>
      <w:rPr>
        <w:rFonts w:ascii="Symbol" w:hAnsi="Symbol" w:hint="default"/>
      </w:rPr>
    </w:lvl>
    <w:lvl w:ilvl="4" w:tplc="04190003" w:tentative="1">
      <w:start w:val="1"/>
      <w:numFmt w:val="bullet"/>
      <w:lvlText w:val="o"/>
      <w:lvlJc w:val="left"/>
      <w:pPr>
        <w:ind w:left="5021" w:hanging="360"/>
      </w:pPr>
      <w:rPr>
        <w:rFonts w:ascii="Courier New" w:hAnsi="Courier New" w:cs="Courier New" w:hint="default"/>
      </w:rPr>
    </w:lvl>
    <w:lvl w:ilvl="5" w:tplc="04190005" w:tentative="1">
      <w:start w:val="1"/>
      <w:numFmt w:val="bullet"/>
      <w:lvlText w:val=""/>
      <w:lvlJc w:val="left"/>
      <w:pPr>
        <w:ind w:left="5741" w:hanging="360"/>
      </w:pPr>
      <w:rPr>
        <w:rFonts w:ascii="Wingdings" w:hAnsi="Wingdings" w:hint="default"/>
      </w:rPr>
    </w:lvl>
    <w:lvl w:ilvl="6" w:tplc="04190001" w:tentative="1">
      <w:start w:val="1"/>
      <w:numFmt w:val="bullet"/>
      <w:lvlText w:val=""/>
      <w:lvlJc w:val="left"/>
      <w:pPr>
        <w:ind w:left="6461" w:hanging="360"/>
      </w:pPr>
      <w:rPr>
        <w:rFonts w:ascii="Symbol" w:hAnsi="Symbol" w:hint="default"/>
      </w:rPr>
    </w:lvl>
    <w:lvl w:ilvl="7" w:tplc="04190003" w:tentative="1">
      <w:start w:val="1"/>
      <w:numFmt w:val="bullet"/>
      <w:lvlText w:val="o"/>
      <w:lvlJc w:val="left"/>
      <w:pPr>
        <w:ind w:left="7181" w:hanging="360"/>
      </w:pPr>
      <w:rPr>
        <w:rFonts w:ascii="Courier New" w:hAnsi="Courier New" w:cs="Courier New" w:hint="default"/>
      </w:rPr>
    </w:lvl>
    <w:lvl w:ilvl="8" w:tplc="04190005" w:tentative="1">
      <w:start w:val="1"/>
      <w:numFmt w:val="bullet"/>
      <w:lvlText w:val=""/>
      <w:lvlJc w:val="left"/>
      <w:pPr>
        <w:ind w:left="7901" w:hanging="360"/>
      </w:pPr>
      <w:rPr>
        <w:rFonts w:ascii="Wingdings" w:hAnsi="Wingdings" w:hint="default"/>
      </w:rPr>
    </w:lvl>
  </w:abstractNum>
  <w:abstractNum w:abstractNumId="32">
    <w:nsid w:val="662A1F8E"/>
    <w:multiLevelType w:val="multilevel"/>
    <w:tmpl w:val="5E9CE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046BC7"/>
    <w:multiLevelType w:val="multilevel"/>
    <w:tmpl w:val="E2F09B62"/>
    <w:lvl w:ilvl="0">
      <w:start w:val="3"/>
      <w:numFmt w:val="decimal"/>
      <w:lvlText w:val="%1."/>
      <w:lvlJc w:val="left"/>
      <w:pPr>
        <w:ind w:left="360" w:hanging="360"/>
      </w:pPr>
      <w:rPr>
        <w:rFonts w:hint="default"/>
      </w:rPr>
    </w:lvl>
    <w:lvl w:ilvl="1">
      <w:start w:val="4"/>
      <w:numFmt w:val="decimal"/>
      <w:lvlText w:val="%1.%2."/>
      <w:lvlJc w:val="left"/>
      <w:pPr>
        <w:ind w:left="1067" w:hanging="36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34">
    <w:nsid w:val="72015DBA"/>
    <w:multiLevelType w:val="multilevel"/>
    <w:tmpl w:val="C7269AE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B0C41BC"/>
    <w:multiLevelType w:val="multilevel"/>
    <w:tmpl w:val="2A9CF72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BED08F6"/>
    <w:multiLevelType w:val="multilevel"/>
    <w:tmpl w:val="EF9494EE"/>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0"/>
  </w:num>
  <w:num w:numId="3">
    <w:abstractNumId w:val="14"/>
  </w:num>
  <w:num w:numId="4">
    <w:abstractNumId w:val="15"/>
  </w:num>
  <w:num w:numId="5">
    <w:abstractNumId w:val="31"/>
  </w:num>
  <w:num w:numId="6">
    <w:abstractNumId w:val="4"/>
  </w:num>
  <w:num w:numId="7">
    <w:abstractNumId w:val="7"/>
  </w:num>
  <w:num w:numId="8">
    <w:abstractNumId w:val="9"/>
  </w:num>
  <w:num w:numId="9">
    <w:abstractNumId w:val="2"/>
  </w:num>
  <w:num w:numId="10">
    <w:abstractNumId w:val="5"/>
  </w:num>
  <w:num w:numId="11">
    <w:abstractNumId w:val="13"/>
  </w:num>
  <w:num w:numId="12">
    <w:abstractNumId w:val="3"/>
  </w:num>
  <w:num w:numId="13">
    <w:abstractNumId w:val="17"/>
  </w:num>
  <w:num w:numId="14">
    <w:abstractNumId w:val="8"/>
  </w:num>
  <w:num w:numId="15">
    <w:abstractNumId w:val="1"/>
  </w:num>
  <w:num w:numId="16">
    <w:abstractNumId w:val="11"/>
  </w:num>
  <w:num w:numId="17">
    <w:abstractNumId w:val="16"/>
  </w:num>
  <w:num w:numId="18">
    <w:abstractNumId w:val="12"/>
  </w:num>
  <w:num w:numId="19">
    <w:abstractNumId w:val="6"/>
  </w:num>
  <w:num w:numId="20">
    <w:abstractNumId w:val="32"/>
  </w:num>
  <w:num w:numId="21">
    <w:abstractNumId w:val="21"/>
  </w:num>
  <w:num w:numId="22">
    <w:abstractNumId w:val="35"/>
  </w:num>
  <w:num w:numId="23">
    <w:abstractNumId w:val="24"/>
  </w:num>
  <w:num w:numId="24">
    <w:abstractNumId w:val="33"/>
  </w:num>
  <w:num w:numId="25">
    <w:abstractNumId w:val="22"/>
  </w:num>
  <w:num w:numId="26">
    <w:abstractNumId w:val="29"/>
  </w:num>
  <w:num w:numId="27">
    <w:abstractNumId w:val="27"/>
  </w:num>
  <w:num w:numId="28">
    <w:abstractNumId w:val="23"/>
  </w:num>
  <w:num w:numId="29">
    <w:abstractNumId w:val="25"/>
  </w:num>
  <w:num w:numId="30">
    <w:abstractNumId w:val="30"/>
  </w:num>
  <w:num w:numId="31">
    <w:abstractNumId w:val="18"/>
  </w:num>
  <w:num w:numId="32">
    <w:abstractNumId w:val="34"/>
  </w:num>
  <w:num w:numId="33">
    <w:abstractNumId w:val="19"/>
  </w:num>
  <w:num w:numId="34">
    <w:abstractNumId w:val="20"/>
  </w:num>
  <w:num w:numId="35">
    <w:abstractNumId w:val="26"/>
  </w:num>
  <w:num w:numId="36">
    <w:abstractNumId w:val="36"/>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A5"/>
    <w:rsid w:val="00005949"/>
    <w:rsid w:val="0006201E"/>
    <w:rsid w:val="0007644B"/>
    <w:rsid w:val="000C10DA"/>
    <w:rsid w:val="000D6487"/>
    <w:rsid w:val="000E7032"/>
    <w:rsid w:val="000F5078"/>
    <w:rsid w:val="001C696E"/>
    <w:rsid w:val="001D3910"/>
    <w:rsid w:val="00203D31"/>
    <w:rsid w:val="002158EB"/>
    <w:rsid w:val="00297AA5"/>
    <w:rsid w:val="002A08AD"/>
    <w:rsid w:val="002D202C"/>
    <w:rsid w:val="003015D9"/>
    <w:rsid w:val="00345AD8"/>
    <w:rsid w:val="0034611C"/>
    <w:rsid w:val="00353F9C"/>
    <w:rsid w:val="00355DEE"/>
    <w:rsid w:val="003823BE"/>
    <w:rsid w:val="003922EE"/>
    <w:rsid w:val="003C7AD8"/>
    <w:rsid w:val="003F51CC"/>
    <w:rsid w:val="004005D7"/>
    <w:rsid w:val="00405522"/>
    <w:rsid w:val="004137B4"/>
    <w:rsid w:val="00451226"/>
    <w:rsid w:val="00471935"/>
    <w:rsid w:val="004B3657"/>
    <w:rsid w:val="004E36F9"/>
    <w:rsid w:val="00617DC3"/>
    <w:rsid w:val="00641384"/>
    <w:rsid w:val="0065299D"/>
    <w:rsid w:val="006D6BD2"/>
    <w:rsid w:val="006E719B"/>
    <w:rsid w:val="006F23E4"/>
    <w:rsid w:val="006F3944"/>
    <w:rsid w:val="006F3D42"/>
    <w:rsid w:val="00713BCC"/>
    <w:rsid w:val="007B2AB4"/>
    <w:rsid w:val="007E7FA3"/>
    <w:rsid w:val="00844143"/>
    <w:rsid w:val="008F1ACA"/>
    <w:rsid w:val="008F4B52"/>
    <w:rsid w:val="00940073"/>
    <w:rsid w:val="00950180"/>
    <w:rsid w:val="009538B3"/>
    <w:rsid w:val="0095778B"/>
    <w:rsid w:val="009A7FF0"/>
    <w:rsid w:val="009D6E9E"/>
    <w:rsid w:val="009E0D07"/>
    <w:rsid w:val="00A62F25"/>
    <w:rsid w:val="00AA3EF3"/>
    <w:rsid w:val="00AD3E17"/>
    <w:rsid w:val="00B066EF"/>
    <w:rsid w:val="00B64B74"/>
    <w:rsid w:val="00C01929"/>
    <w:rsid w:val="00C12DDC"/>
    <w:rsid w:val="00C936E3"/>
    <w:rsid w:val="00D3451C"/>
    <w:rsid w:val="00D85FEE"/>
    <w:rsid w:val="00D86754"/>
    <w:rsid w:val="00DA268B"/>
    <w:rsid w:val="00DB0E65"/>
    <w:rsid w:val="00DE04F9"/>
    <w:rsid w:val="00E01E40"/>
    <w:rsid w:val="00E213D5"/>
    <w:rsid w:val="00E26302"/>
    <w:rsid w:val="00E34D13"/>
    <w:rsid w:val="00E43CA7"/>
    <w:rsid w:val="00E743C9"/>
    <w:rsid w:val="00EA44FA"/>
    <w:rsid w:val="00EB6BB6"/>
    <w:rsid w:val="00EE65A8"/>
    <w:rsid w:val="00EF4F4D"/>
    <w:rsid w:val="00EF5AC6"/>
    <w:rsid w:val="00F123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88D572"/>
  <w15:docId w15:val="{366C702F-80C1-4390-8811-8C7DEC0A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D6BD2"/>
  </w:style>
  <w:style w:type="paragraph" w:styleId="3">
    <w:name w:val="heading 3"/>
    <w:basedOn w:val="a1"/>
    <w:next w:val="a1"/>
    <w:link w:val="30"/>
    <w:uiPriority w:val="9"/>
    <w:semiHidden/>
    <w:unhideWhenUsed/>
    <w:qFormat/>
    <w:rsid w:val="003461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1"/>
    <w:next w:val="a1"/>
    <w:link w:val="50"/>
    <w:uiPriority w:val="9"/>
    <w:semiHidden/>
    <w:unhideWhenUsed/>
    <w:qFormat/>
    <w:rsid w:val="0034611C"/>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34611C"/>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iPriority w:val="9"/>
    <w:semiHidden/>
    <w:unhideWhenUsed/>
    <w:qFormat/>
    <w:rsid w:val="0034611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29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297AA5"/>
    <w:pPr>
      <w:ind w:left="720"/>
      <w:contextualSpacing/>
    </w:pPr>
  </w:style>
  <w:style w:type="character" w:styleId="a7">
    <w:name w:val="annotation reference"/>
    <w:uiPriority w:val="99"/>
    <w:unhideWhenUsed/>
    <w:rsid w:val="00940073"/>
    <w:rPr>
      <w:sz w:val="16"/>
      <w:szCs w:val="16"/>
    </w:rPr>
  </w:style>
  <w:style w:type="character" w:customStyle="1" w:styleId="a8">
    <w:name w:val="Текст примечания Знак"/>
    <w:link w:val="a9"/>
    <w:uiPriority w:val="99"/>
    <w:rsid w:val="00940073"/>
    <w:rPr>
      <w:lang w:val="en-US"/>
    </w:rPr>
  </w:style>
  <w:style w:type="paragraph" w:styleId="a9">
    <w:name w:val="annotation text"/>
    <w:basedOn w:val="a1"/>
    <w:link w:val="a8"/>
    <w:uiPriority w:val="99"/>
    <w:unhideWhenUsed/>
    <w:rsid w:val="00940073"/>
    <w:pPr>
      <w:spacing w:after="200" w:line="276" w:lineRule="auto"/>
    </w:pPr>
    <w:rPr>
      <w:lang w:val="en-US"/>
    </w:rPr>
  </w:style>
  <w:style w:type="character" w:customStyle="1" w:styleId="1">
    <w:name w:val="Текст примечания Знак1"/>
    <w:basedOn w:val="a2"/>
    <w:uiPriority w:val="99"/>
    <w:semiHidden/>
    <w:rsid w:val="00940073"/>
    <w:rPr>
      <w:sz w:val="20"/>
      <w:szCs w:val="20"/>
    </w:rPr>
  </w:style>
  <w:style w:type="paragraph" w:styleId="aa">
    <w:name w:val="Balloon Text"/>
    <w:basedOn w:val="a1"/>
    <w:link w:val="ab"/>
    <w:uiPriority w:val="99"/>
    <w:semiHidden/>
    <w:unhideWhenUsed/>
    <w:rsid w:val="00940073"/>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940073"/>
    <w:rPr>
      <w:rFonts w:ascii="Segoe UI" w:hAnsi="Segoe UI" w:cs="Segoe UI"/>
      <w:sz w:val="18"/>
      <w:szCs w:val="18"/>
    </w:rPr>
  </w:style>
  <w:style w:type="paragraph" w:customStyle="1" w:styleId="ac">
    <w:name w:val="Абзац"/>
    <w:basedOn w:val="a1"/>
    <w:link w:val="ad"/>
    <w:qFormat/>
    <w:rsid w:val="0034611C"/>
    <w:pPr>
      <w:spacing w:after="0" w:line="300" w:lineRule="exact"/>
      <w:ind w:firstLine="360"/>
      <w:jc w:val="both"/>
    </w:pPr>
    <w:rPr>
      <w:rFonts w:ascii="Times New Roman" w:eastAsia="Times New Roman" w:hAnsi="Times New Roman" w:cs="Times New Roman"/>
      <w:color w:val="000000"/>
      <w:sz w:val="24"/>
      <w:szCs w:val="20"/>
    </w:rPr>
  </w:style>
  <w:style w:type="character" w:customStyle="1" w:styleId="ad">
    <w:name w:val="Абзац Знак"/>
    <w:link w:val="ac"/>
    <w:rsid w:val="0034611C"/>
    <w:rPr>
      <w:rFonts w:ascii="Times New Roman" w:eastAsia="Times New Roman" w:hAnsi="Times New Roman" w:cs="Times New Roman"/>
      <w:color w:val="000000"/>
      <w:sz w:val="24"/>
      <w:szCs w:val="20"/>
    </w:rPr>
  </w:style>
  <w:style w:type="paragraph" w:customStyle="1" w:styleId="ae">
    <w:name w:val="Заголовок главы"/>
    <w:basedOn w:val="3"/>
    <w:next w:val="ac"/>
    <w:qFormat/>
    <w:rsid w:val="0034611C"/>
    <w:pPr>
      <w:suppressAutoHyphens/>
      <w:spacing w:before="200" w:after="100" w:line="300" w:lineRule="exact"/>
      <w:ind w:firstLine="360"/>
    </w:pPr>
    <w:rPr>
      <w:rFonts w:ascii="Times New Roman" w:eastAsia="Times New Roman" w:hAnsi="Times New Roman" w:cs="Times New Roman"/>
      <w:b/>
      <w:color w:val="000000"/>
      <w:sz w:val="28"/>
    </w:rPr>
  </w:style>
  <w:style w:type="paragraph" w:customStyle="1" w:styleId="a">
    <w:name w:val="Пункт"/>
    <w:basedOn w:val="5"/>
    <w:qFormat/>
    <w:rsid w:val="0034611C"/>
    <w:pPr>
      <w:keepNext w:val="0"/>
      <w:keepLines w:val="0"/>
      <w:numPr>
        <w:ilvl w:val="4"/>
        <w:numId w:val="25"/>
      </w:numPr>
      <w:spacing w:before="0" w:line="300" w:lineRule="exact"/>
      <w:ind w:firstLine="0"/>
      <w:jc w:val="both"/>
    </w:pPr>
    <w:rPr>
      <w:rFonts w:ascii="Times New Roman" w:eastAsia="Times New Roman" w:hAnsi="Times New Roman" w:cs="Times New Roman"/>
      <w:color w:val="000000"/>
      <w:sz w:val="24"/>
      <w:szCs w:val="20"/>
    </w:rPr>
  </w:style>
  <w:style w:type="paragraph" w:customStyle="1" w:styleId="a0">
    <w:name w:val="Подпункт"/>
    <w:basedOn w:val="6"/>
    <w:qFormat/>
    <w:rsid w:val="0034611C"/>
    <w:pPr>
      <w:keepNext w:val="0"/>
      <w:keepLines w:val="0"/>
      <w:numPr>
        <w:ilvl w:val="5"/>
        <w:numId w:val="25"/>
      </w:numPr>
      <w:spacing w:before="0" w:line="300" w:lineRule="exact"/>
      <w:ind w:firstLine="0"/>
      <w:jc w:val="both"/>
    </w:pPr>
    <w:rPr>
      <w:rFonts w:ascii="Times New Roman" w:eastAsia="Times New Roman" w:hAnsi="Times New Roman" w:cs="Times New Roman"/>
      <w:iCs/>
      <w:color w:val="000000"/>
      <w:sz w:val="24"/>
      <w:szCs w:val="20"/>
    </w:rPr>
  </w:style>
  <w:style w:type="numbering" w:customStyle="1" w:styleId="Headings">
    <w:name w:val="Headings"/>
    <w:uiPriority w:val="99"/>
    <w:rsid w:val="0034611C"/>
    <w:pPr>
      <w:numPr>
        <w:numId w:val="25"/>
      </w:numPr>
    </w:pPr>
  </w:style>
  <w:style w:type="paragraph" w:customStyle="1" w:styleId="2">
    <w:name w:val="Подпункт 2"/>
    <w:basedOn w:val="7"/>
    <w:rsid w:val="0034611C"/>
    <w:pPr>
      <w:keepNext w:val="0"/>
      <w:keepLines w:val="0"/>
      <w:numPr>
        <w:ilvl w:val="6"/>
        <w:numId w:val="25"/>
      </w:numPr>
      <w:spacing w:before="0" w:line="300" w:lineRule="exact"/>
      <w:ind w:firstLine="0"/>
      <w:jc w:val="both"/>
    </w:pPr>
    <w:rPr>
      <w:rFonts w:ascii="Times New Roman" w:eastAsia="Times New Roman" w:hAnsi="Times New Roman" w:cs="Times New Roman"/>
      <w:i w:val="0"/>
      <w:color w:val="000000"/>
      <w:sz w:val="20"/>
      <w:szCs w:val="20"/>
    </w:rPr>
  </w:style>
  <w:style w:type="character" w:customStyle="1" w:styleId="30">
    <w:name w:val="Заголовок 3 Знак"/>
    <w:basedOn w:val="a2"/>
    <w:link w:val="3"/>
    <w:uiPriority w:val="9"/>
    <w:semiHidden/>
    <w:rsid w:val="0034611C"/>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2"/>
    <w:link w:val="5"/>
    <w:uiPriority w:val="9"/>
    <w:semiHidden/>
    <w:rsid w:val="0034611C"/>
    <w:rPr>
      <w:rFonts w:asciiTheme="majorHAnsi" w:eastAsiaTheme="majorEastAsia" w:hAnsiTheme="majorHAnsi" w:cstheme="majorBidi"/>
      <w:color w:val="2E74B5" w:themeColor="accent1" w:themeShade="BF"/>
    </w:rPr>
  </w:style>
  <w:style w:type="character" w:customStyle="1" w:styleId="60">
    <w:name w:val="Заголовок 6 Знак"/>
    <w:basedOn w:val="a2"/>
    <w:link w:val="6"/>
    <w:uiPriority w:val="9"/>
    <w:semiHidden/>
    <w:rsid w:val="0034611C"/>
    <w:rPr>
      <w:rFonts w:asciiTheme="majorHAnsi" w:eastAsiaTheme="majorEastAsia" w:hAnsiTheme="majorHAnsi" w:cstheme="majorBidi"/>
      <w:color w:val="1F4D78" w:themeColor="accent1" w:themeShade="7F"/>
    </w:rPr>
  </w:style>
  <w:style w:type="character" w:customStyle="1" w:styleId="70">
    <w:name w:val="Заголовок 7 Знак"/>
    <w:basedOn w:val="a2"/>
    <w:link w:val="7"/>
    <w:uiPriority w:val="9"/>
    <w:semiHidden/>
    <w:rsid w:val="0034611C"/>
    <w:rPr>
      <w:rFonts w:asciiTheme="majorHAnsi" w:eastAsiaTheme="majorEastAsia" w:hAnsiTheme="majorHAnsi" w:cstheme="majorBidi"/>
      <w:i/>
      <w:iCs/>
      <w:color w:val="1F4D78" w:themeColor="accent1" w:themeShade="7F"/>
    </w:rPr>
  </w:style>
  <w:style w:type="paragraph" w:styleId="af">
    <w:name w:val="annotation subject"/>
    <w:basedOn w:val="a9"/>
    <w:next w:val="a9"/>
    <w:link w:val="af0"/>
    <w:uiPriority w:val="99"/>
    <w:semiHidden/>
    <w:unhideWhenUsed/>
    <w:rsid w:val="007B2AB4"/>
    <w:pPr>
      <w:spacing w:after="160" w:line="240" w:lineRule="auto"/>
    </w:pPr>
    <w:rPr>
      <w:b/>
      <w:bCs/>
      <w:sz w:val="20"/>
      <w:szCs w:val="20"/>
      <w:lang w:val="ru-RU"/>
    </w:rPr>
  </w:style>
  <w:style w:type="character" w:customStyle="1" w:styleId="af0">
    <w:name w:val="Тема примечания Знак"/>
    <w:basedOn w:val="a8"/>
    <w:link w:val="af"/>
    <w:uiPriority w:val="99"/>
    <w:semiHidden/>
    <w:rsid w:val="007B2AB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993F-C272-4AC8-A4F2-8B1DBC03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1894</Words>
  <Characters>10799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AYStoyan</dc:creator>
  <cp:keywords/>
  <dc:description/>
  <cp:lastModifiedBy>AYStoyan</cp:lastModifiedBy>
  <cp:revision>4</cp:revision>
  <cp:lastPrinted>2017-12-12T15:16:00Z</cp:lastPrinted>
  <dcterms:created xsi:type="dcterms:W3CDTF">2017-12-18T14:44:00Z</dcterms:created>
  <dcterms:modified xsi:type="dcterms:W3CDTF">2017-12-18T14:53:00Z</dcterms:modified>
</cp:coreProperties>
</file>