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9"/>
        <w:gridCol w:w="7196"/>
        <w:gridCol w:w="30"/>
        <w:gridCol w:w="61"/>
      </w:tblGrid>
      <w:tr w:rsidR="00060D57" w:rsidRPr="00060D57" w:rsidTr="0012281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60D57" w:rsidRPr="00060D57" w:rsidRDefault="00060D57" w:rsidP="0012281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616365"/>
                <w:kern w:val="36"/>
                <w:sz w:val="28"/>
                <w:szCs w:val="28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kern w:val="36"/>
                <w:sz w:val="28"/>
                <w:szCs w:val="28"/>
                <w:lang w:eastAsia="ru-RU"/>
              </w:rPr>
              <w:t>Сообщение о собрании</w:t>
            </w:r>
          </w:p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</w:p>
        </w:tc>
      </w:tr>
      <w:tr w:rsidR="00060D57" w:rsidRPr="00060D57" w:rsidTr="00122813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</w:p>
        </w:tc>
      </w:tr>
      <w:tr w:rsidR="00060D57" w:rsidRPr="00060D57" w:rsidTr="00122813">
        <w:tblPrEx>
          <w:tblCellSpacing w:w="0" w:type="nil"/>
        </w:tblPrEx>
        <w:trPr>
          <w:gridAfter w:val="1"/>
        </w:trPr>
        <w:tc>
          <w:tcPr>
            <w:tcW w:w="1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Информация о собрании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752249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Полное 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публичное акционерное общество "Нефтяная компания "Роснефть"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принятия решения о созыве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11.11.2022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проведения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23.12.2022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Время начала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00:00:00 МСК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Вид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(XMET) Внеочередное общее собрание</w:t>
            </w:r>
          </w:p>
        </w:tc>
      </w:tr>
      <w:tr w:rsidR="00060D57" w:rsidRPr="00060D57" w:rsidTr="00122813">
        <w:tblPrEx>
          <w:tblCellSpacing w:w="0" w:type="nil"/>
        </w:tblPrEx>
        <w:trPr>
          <w:gridAfter w:val="2"/>
          <w:wAfter w:w="46" w:type="dxa"/>
        </w:trPr>
        <w:tc>
          <w:tcPr>
            <w:tcW w:w="6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Заочное голосование</w:t>
            </w:r>
          </w:p>
        </w:tc>
      </w:tr>
    </w:tbl>
    <w:p w:rsidR="00060D57" w:rsidRP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0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6823"/>
      </w:tblGrid>
      <w:tr w:rsidR="00060D57" w:rsidRPr="00060D57" w:rsidTr="00060D5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Дата, на которую определяются (фиксируются) лица, имеющие право на участие в собрании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28.11.2022</w:t>
            </w:r>
          </w:p>
        </w:tc>
      </w:tr>
      <w:tr w:rsidR="00060D57" w:rsidRPr="00060D57" w:rsidTr="00060D5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и время окончания приема бюллетеней для голосования/ инструкций для участия в собрании, установленные эмитентом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22.12.2022 (23:59:00 МСК)</w:t>
            </w:r>
          </w:p>
        </w:tc>
      </w:tr>
      <w:tr w:rsidR="00060D57" w:rsidRPr="00060D57" w:rsidTr="00060D5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22.12.2022 (19:59:00 МСК)</w:t>
            </w:r>
          </w:p>
        </w:tc>
      </w:tr>
    </w:tbl>
    <w:p w:rsidR="00060D57" w:rsidRP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2474"/>
      </w:tblGrid>
      <w:tr w:rsidR="00060D57" w:rsidRPr="00060D57" w:rsidTr="00017566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Адрес НКО АО НРД для направления инструкций для участия в собрании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NDC000000000</w:t>
            </w:r>
          </w:p>
        </w:tc>
      </w:tr>
      <w:tr w:rsidR="00060D57" w:rsidRPr="00060D57" w:rsidTr="00017566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Адрес SWIFT НКО АО НРД для направления инструкций для участия в собрании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NADCRUMM</w:t>
            </w:r>
          </w:p>
        </w:tc>
      </w:tr>
      <w:tr w:rsidR="00060D57" w:rsidRPr="00060D57" w:rsidTr="00017566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Почтовый адрес, по которому могут направляться заполненные бюллетени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 xml:space="preserve">Российская Федерация, ПАО «НК «Роснефть» или ООО «Реестр-РН», 117997, г. Москва, Софийская набережная, 26/1 </w:t>
            </w:r>
          </w:p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или 115172, г. Москва, а/я 4 (или 115172, г. Москва, а/я 24)</w:t>
            </w:r>
          </w:p>
        </w:tc>
      </w:tr>
      <w:tr w:rsidR="00060D57" w:rsidRPr="00060D57" w:rsidTr="00017566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Адрес сайта в сети Интернет, на котором может быть заполнена электронная форма бюллетеней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Информация об адресе не предоставлена</w:t>
            </w:r>
          </w:p>
        </w:tc>
      </w:tr>
    </w:tbl>
    <w:p w:rsid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437"/>
        <w:gridCol w:w="2558"/>
        <w:gridCol w:w="1998"/>
        <w:gridCol w:w="7075"/>
        <w:gridCol w:w="730"/>
      </w:tblGrid>
      <w:tr w:rsidR="00060D57" w:rsidRPr="00060D57" w:rsidTr="00060D57">
        <w:tc>
          <w:tcPr>
            <w:tcW w:w="1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Информация о ценных бумагах, предоставляющих право голоса на собрании</w:t>
            </w:r>
          </w:p>
        </w:tc>
      </w:tr>
      <w:tr w:rsidR="00060D57" w:rsidRPr="00060D57" w:rsidTr="00017566">
        <w:trPr>
          <w:gridAfter w:val="1"/>
          <w:wAfter w:w="73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Референс КД по ценной бумаге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Регистрационный номер выпуска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Код НРД</w:t>
            </w:r>
          </w:p>
        </w:tc>
        <w:tc>
          <w:tcPr>
            <w:tcW w:w="7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ind w:right="1783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Наименование выпуска</w:t>
            </w:r>
          </w:p>
        </w:tc>
      </w:tr>
      <w:tr w:rsidR="00060D57" w:rsidRPr="00060D57" w:rsidTr="00017566">
        <w:trPr>
          <w:gridAfter w:val="1"/>
          <w:wAfter w:w="73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752249X7321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RU000A0J2Q06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1-02-00122-A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RU000A0J2Q06</w:t>
            </w:r>
          </w:p>
        </w:tc>
        <w:tc>
          <w:tcPr>
            <w:tcW w:w="7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ind w:right="6177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НК Роснефть, ПАО ао01</w:t>
            </w:r>
          </w:p>
        </w:tc>
      </w:tr>
    </w:tbl>
    <w:p w:rsidR="00060D57" w:rsidRP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3"/>
      </w:tblGrid>
      <w:tr w:rsidR="00060D57" w:rsidRPr="00060D57" w:rsidTr="001228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Повестка собрания</w:t>
            </w:r>
          </w:p>
        </w:tc>
      </w:tr>
      <w:tr w:rsidR="00060D57" w:rsidRPr="00060D57" w:rsidTr="00122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1. О размере, сроках и форме выплаты дивидендов по результатам 9 месяцев 2022 года.</w:t>
            </w:r>
          </w:p>
        </w:tc>
      </w:tr>
    </w:tbl>
    <w:p w:rsidR="00060D57" w:rsidRP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9872"/>
      </w:tblGrid>
      <w:tr w:rsidR="00060D57" w:rsidRPr="00060D57" w:rsidTr="001228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Лицо или орган эмитента, принявшее (принявший) решение о созыве общего собрания акционеров</w:t>
            </w:r>
          </w:p>
        </w:tc>
      </w:tr>
      <w:tr w:rsidR="00060D57" w:rsidRPr="00060D57" w:rsidTr="0012281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Описание лица или органа эмитента</w:t>
            </w:r>
          </w:p>
        </w:tc>
        <w:tc>
          <w:tcPr>
            <w:tcW w:w="1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Совет директоров</w:t>
            </w:r>
          </w:p>
        </w:tc>
      </w:tr>
      <w:tr w:rsidR="00060D57" w:rsidRPr="00060D57" w:rsidTr="0012281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принятия решения о созыве собрания</w:t>
            </w:r>
          </w:p>
        </w:tc>
        <w:tc>
          <w:tcPr>
            <w:tcW w:w="1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11.11.2022</w:t>
            </w:r>
          </w:p>
        </w:tc>
      </w:tr>
      <w:tr w:rsidR="00060D57" w:rsidRPr="00060D57" w:rsidTr="0012281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Номер протокола</w:t>
            </w:r>
          </w:p>
        </w:tc>
        <w:tc>
          <w:tcPr>
            <w:tcW w:w="1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9</w:t>
            </w:r>
          </w:p>
        </w:tc>
      </w:tr>
      <w:tr w:rsidR="00060D57" w:rsidRPr="00060D57" w:rsidTr="00122813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Дата подписания протокола</w:t>
            </w:r>
          </w:p>
        </w:tc>
        <w:tc>
          <w:tcPr>
            <w:tcW w:w="1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14.11.2022</w:t>
            </w:r>
          </w:p>
        </w:tc>
      </w:tr>
    </w:tbl>
    <w:p w:rsidR="00060D57" w:rsidRPr="00060D57" w:rsidRDefault="00060D57" w:rsidP="00060D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9883"/>
      </w:tblGrid>
      <w:tr w:rsidR="00060D57" w:rsidRPr="00060D57" w:rsidTr="006912C5"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Пункт Положения 751-П, в соответствии с которым осуществляется информирование</w:t>
            </w:r>
          </w:p>
        </w:tc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4.2 Информация о созыве общего собрания акционеров эмитента.</w:t>
            </w:r>
          </w:p>
        </w:tc>
      </w:tr>
      <w:tr w:rsidR="00060D57" w:rsidRPr="00060D57" w:rsidTr="006912C5"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</w:t>
            </w:r>
          </w:p>
        </w:tc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Информация (материалы) размещается на сайте Общества www.rosneft.ru в информационно-телекоммуникационной сети «Интернет» не позднее 22 ноября 2022 года, а также предоставляется лицам, имеющим право на участие во внеочередном Общем собрании акционеров Общества, возможность ознакомления с материалами с 23 ноября 2022 года в рабочие дни с 10-00 часов до 17-00 часов местного времени, в помещении ПАО «НК «Роснефть» по адресу: 125284, г. Москва, ул. Беговая, д.3, стр.1, БЦ «Нордстар Тауэр», телефон: +7 (495) 987-30-60, 8-800-500-11-00 (звонок по России бесплатный) (Управление по работе с акционерами Департамента корпоративного управления ПАО «НК «Роснефть»), у специализированного регистратора (держателя реестра акционеров ПАО «НК «Роснефть») – ООО «Реестр-РН» и в пунктах приема и обслуживания акционеров ПАО «НК «Роснефть» по адресам: I. Центральный офис ООО «Реестр-РН»: 109028, г. Москва, Хохловский переулок, д. 13, стр. 1, тел.: +7 (495) 411-79-11. II. Филиалы ООО «Реестр-РН»: - Белгородский: 308009, г. Белгород, проспект Б. Хмельницкого, д. 52, тел.: +7 (4722) 31-77-22, 31-77-33. - Владимирский: 600001, г. Владимир, проспект Ленина, д. 15 А, офис 517, тел.: +7 (4922) 77-91-44. - Воронежский: 394030, г. Воронеж, ул. 9 Января, д. 68Б, офис 206, тел.: +7 (4732) 41-28-95. - Краснодарский краевой: 350911, г. Краснодар, ул. Трамвайная, д. 1/1, офис 608 (шестой этаж), тел.: +7 (861) 234-51-01, 234-52-01. - Пермский: 614015, г. Пермь, ул. Пушкина, д. 21, тел.: +7 (342) 233-44-73, 233-46-73. - Санкт-Петербургский: 192007, г. Санкт-Петербург, Лиговский пр., д. 150, офис 402, тел.: +7 (812) 363-20-28. - Саратовский: 410017, г. Саратов, ул. Шелковичная, д.37/45, офис 904-905, тел.: +7 (8452) 65-93-33. - Тамбовский: 392000, г. Тамбов, ул. Интернациональная, д. 16 А, оф.706 А, тел.: +7 (4752) 55-79-59. - Тульский: 300000, г. Тула, ул. Тургеневская, д. 50, тел.: +7 (4872) 30-76-44. - Уфимский: 450077, Республика Башкортостан, г. Уфа, ул. М. Карима, д.16, тел.: +7 (347) 285-85-21. - Хабаровский: 680000, г. Хабаровск, ул. Шеронова, д. 123, тел.: +7 (4212) 32-37-71. - Чебоксарский: 428003, Чувашская Республика, г. Чебоксары, ул. Ярославская, д. 17, п. 7, тел.: +7 (8352) 58-60-96, 58-62-65. - Ярославский: 150000, г. Ярославль, ул. Советская, д. 9, тел.: +7 (4852) 73-91-58, 25-55-51. III. Трансфер-агентские пункты, обслуживающие акционеров ПАО «НК «Роснефть»: - Губкинский: 629830, Ямало-Ненецкий автономный округ, г. Губкинский, микрорайон 3, д. 1, Дополнительный офис в г. Губкинский Нефтеюганского филиала Банка «ВБРР» (АО), тел.: +7 (34936) 5-55-11. - Комсомольский: 681013, Хабаровский край, г. Комсомольск-на-Амуре, проспект Ленина, д.18, Дополнительный офис 35 в г. Комсомольск-на-Амуре АО «Дальневосточный банк», тел.: +7 (4217) 53-35-35, 27-33-00. - Нефтекумский: 356880, Ставропольский край, г. Нефтекумск, микрорайон 3, д. 1, Операционный офис в г. Нефтекумске Филиала Банка «ВБРР» (АО) в г. Краснодаре, тел.: +7 (86558) 3-30-57, 3-34-71. - Туапсинский: 352800, Краснодарский край, г. Туапсе, ул. К.Маркса, д. 1, Дополнительный офис в г. Туапсе Филиала Банка «ВБРР» (АО) в г. Краснодаре, тел.: +7 (86167) 2-52-69, 2-79-66. - Южно-Сахалинский: 693020, Сахалинская область, г. Южно-Сахалинск, ул. Амурская, д. 53, Дополнительный офис 30 в г. Южно-Сахалинске АО «Дальневосточный банк», тел.: +7 (4242) 72-39-70. IV. Пункт приема и обслуживания акционеров ПАО «НК «Роснефть» Эмитентом: в Ямало-Ненецком автономном округе: 629830, Ямало-Ненецкий автономный округ, г. Губкинский, микрорайон 10, д. 3, каб. №312 (административное здание ООО «РН-Пурнефтегаз»), тел.: +7 (34936) 4-41-52.</w:t>
            </w:r>
          </w:p>
        </w:tc>
      </w:tr>
      <w:tr w:rsidR="00060D57" w:rsidRPr="00060D57" w:rsidTr="006912C5"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b/>
                <w:bCs/>
                <w:color w:val="616365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D57" w:rsidRPr="00060D57" w:rsidRDefault="00060D57" w:rsidP="00060D57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</w:pPr>
            <w:r w:rsidRPr="00060D57">
              <w:rPr>
                <w:rFonts w:ascii="Tahoma" w:eastAsia="Times New Roman" w:hAnsi="Tahoma" w:cs="Tahoma"/>
                <w:color w:val="616365"/>
                <w:sz w:val="16"/>
                <w:szCs w:val="16"/>
                <w:lang w:eastAsia="ru-RU"/>
              </w:rPr>
              <w:t>Время проведения собрания акционеров неизвестно/ The meeting time is unknown</w:t>
            </w:r>
          </w:p>
        </w:tc>
      </w:tr>
    </w:tbl>
    <w:p w:rsidR="006E40CE" w:rsidRPr="00060D57" w:rsidRDefault="006E40CE">
      <w:pPr>
        <w:rPr>
          <w:sz w:val="16"/>
          <w:szCs w:val="16"/>
        </w:rPr>
      </w:pPr>
    </w:p>
    <w:sectPr w:rsidR="006E40CE" w:rsidRPr="00060D57" w:rsidSect="00017566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13" w:rsidRDefault="00122813" w:rsidP="00122813">
      <w:pPr>
        <w:spacing w:after="0" w:line="240" w:lineRule="auto"/>
      </w:pPr>
      <w:r>
        <w:separator/>
      </w:r>
    </w:p>
  </w:endnote>
  <w:endnote w:type="continuationSeparator" w:id="0">
    <w:p w:rsidR="00122813" w:rsidRDefault="00122813" w:rsidP="0012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13" w:rsidRDefault="00122813" w:rsidP="00122813">
      <w:pPr>
        <w:spacing w:after="0" w:line="240" w:lineRule="auto"/>
      </w:pPr>
      <w:r>
        <w:separator/>
      </w:r>
    </w:p>
  </w:footnote>
  <w:footnote w:type="continuationSeparator" w:id="0">
    <w:p w:rsidR="00122813" w:rsidRDefault="00122813" w:rsidP="00122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7"/>
    <w:rsid w:val="00017566"/>
    <w:rsid w:val="00060D57"/>
    <w:rsid w:val="00122813"/>
    <w:rsid w:val="006912C5"/>
    <w:rsid w:val="006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320A3"/>
  <w15:chartTrackingRefBased/>
  <w15:docId w15:val="{1EC85960-3733-4407-88C0-4DD7CA1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derlined">
    <w:name w:val="underlined"/>
    <w:basedOn w:val="a0"/>
    <w:rsid w:val="00060D57"/>
  </w:style>
  <w:style w:type="paragraph" w:styleId="a3">
    <w:name w:val="header"/>
    <w:basedOn w:val="a"/>
    <w:link w:val="a4"/>
    <w:uiPriority w:val="99"/>
    <w:unhideWhenUsed/>
    <w:rsid w:val="001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813"/>
  </w:style>
  <w:style w:type="paragraph" w:styleId="a5">
    <w:name w:val="footer"/>
    <w:basedOn w:val="a"/>
    <w:link w:val="a6"/>
    <w:uiPriority w:val="99"/>
    <w:unhideWhenUsed/>
    <w:rsid w:val="001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5</cp:revision>
  <dcterms:created xsi:type="dcterms:W3CDTF">2022-11-15T07:00:00Z</dcterms:created>
  <dcterms:modified xsi:type="dcterms:W3CDTF">2022-11-15T07:11:00Z</dcterms:modified>
</cp:coreProperties>
</file>