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52" w:type="pct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94"/>
      </w:tblGrid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p w:rsidR="00B3617D" w:rsidRDefault="003719E1">
            <w:pPr>
              <w:pStyle w:val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Сообщение о собрании</w:t>
            </w:r>
          </w:p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167"/>
              <w:gridCol w:w="81"/>
            </w:tblGrid>
            <w:tr w:rsidR="00B3617D" w:rsidTr="00131EB9">
              <w:trPr>
                <w:cantSplit/>
                <w:trHeight w:val="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Тип сообщения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Повторное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B3617D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6182"/>
            </w:tblGrid>
            <w:tr w:rsidR="00B3617D" w:rsidTr="00131EB9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617D" w:rsidRDefault="003719E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Информация о собрании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Референс</w:t>
                  </w:r>
                  <w:proofErr w:type="spellEnd"/>
                  <w:r>
                    <w:rPr>
                      <w:rFonts w:eastAsia="Times New Roman"/>
                      <w:b/>
                      <w:bCs/>
                    </w:rPr>
                    <w:t xml:space="preserve"> корпоративного действия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752249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Полное наименование эмитента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публичное акционерное общество "Нефтяная компания "Роснефть"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Дата принятия решения о созыве собрания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11.11.2022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Дата проведения собрания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23.12.2022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Время начала собрания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00:00:00 МСК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Вид собрания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(XMET) Внеочередное общее собрание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2000" w:type="pct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Форма проведения собрания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Заочное голосование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1029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04"/>
              <w:gridCol w:w="6290"/>
            </w:tblGrid>
            <w:tr w:rsidR="00B3617D" w:rsidTr="00131EB9">
              <w:trPr>
                <w:cantSplit/>
              </w:trPr>
              <w:tc>
                <w:tcPr>
                  <w:tcW w:w="19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Дата, на которую определяются (фиксируются) лица, имеющие право на участие в собрании </w:t>
                  </w:r>
                </w:p>
              </w:tc>
              <w:tc>
                <w:tcPr>
                  <w:tcW w:w="3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28.11.2022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19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окончания приема бюллетеней для голосования/ инструкций для участия в собрании, установленные эмитентом </w:t>
                  </w:r>
                </w:p>
              </w:tc>
              <w:tc>
                <w:tcPr>
                  <w:tcW w:w="3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22.12.2022 (23:59:00 МСК)</w:t>
                  </w:r>
                </w:p>
              </w:tc>
            </w:tr>
            <w:tr w:rsidR="00B3617D" w:rsidTr="00131EB9">
              <w:trPr>
                <w:cantSplit/>
              </w:trPr>
              <w:tc>
                <w:tcPr>
                  <w:tcW w:w="194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Дата и время окончания приема инструкций для участия в собрании, установленные НКО АО НРД </w:t>
                  </w:r>
                </w:p>
              </w:tc>
              <w:tc>
                <w:tcPr>
                  <w:tcW w:w="305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22.12.2022 (19:59:00 МСК)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8"/>
              <w:gridCol w:w="6176"/>
            </w:tblGrid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Адрес НКО АО НРД для направления инструкций для участия в собрании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NDC000000000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Адрес SWIFT НКО АО НРД для направления инструкций для участия в собрании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NADCRUMM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Почтовый адрес, по которому могут направляться заполненные бюллетени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Российская Федерация, ПАО «НК «Роснефть» или ООО «Реестр-РН», 117997, г. Москва, Софийская набережная, 26/1 или 115172, г. Москва, а/я 4 (или 115172, г. Москва, а/я 24)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Адрес сайта в сети Интернет, на котором может быть заполнена электронная форма бюллетеней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Информация об адресе не предоставлена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40"/>
              <w:gridCol w:w="1730"/>
              <w:gridCol w:w="2655"/>
              <w:gridCol w:w="1730"/>
              <w:gridCol w:w="2049"/>
            </w:tblGrid>
            <w:tr w:rsidR="00B3617D">
              <w:trPr>
                <w:cantSplit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pBdr>
                      <w:top w:val="single" w:sz="4" w:space="3" w:color="000000"/>
                      <w:left w:val="single" w:sz="4" w:space="3" w:color="000000"/>
                      <w:bottom w:val="single" w:sz="2" w:space="3" w:color="000000"/>
                      <w:right w:val="single" w:sz="4" w:space="3" w:color="000000"/>
                    </w:pBdr>
                    <w:shd w:val="clear" w:color="auto" w:fill="BBBBBB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Информация о ценных бумагах, предоставляющих право голоса на собрании</w:t>
                  </w:r>
                </w:p>
              </w:tc>
            </w:tr>
            <w:tr w:rsidR="00131EB9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Референс</w:t>
                  </w:r>
                  <w:proofErr w:type="spellEnd"/>
                  <w:r>
                    <w:rPr>
                      <w:rFonts w:eastAsia="Times New Roman"/>
                      <w:b/>
                      <w:bCs/>
                    </w:rPr>
                    <w:t xml:space="preserve"> КД по ценной бумаге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ISIN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Регистрационный номер выпуска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Код НРД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выпуска</w:t>
                  </w:r>
                </w:p>
              </w:tc>
            </w:tr>
            <w:tr w:rsidR="00131EB9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752249X7321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RU000A0J2Q06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1-02-00122-A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RU000A0J2Q06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131EB9" w:rsidRDefault="00131EB9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НК Роснефть, ПАО ао01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04"/>
            </w:tblGrid>
            <w:tr w:rsidR="00B3617D">
              <w:trPr>
                <w:cantSplit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pBdr>
                      <w:top w:val="single" w:sz="4" w:space="3" w:color="000000"/>
                      <w:left w:val="single" w:sz="4" w:space="3" w:color="000000"/>
                      <w:bottom w:val="single" w:sz="2" w:space="3" w:color="000000"/>
                      <w:right w:val="single" w:sz="4" w:space="3" w:color="000000"/>
                    </w:pBdr>
                    <w:shd w:val="clear" w:color="auto" w:fill="BBBBBB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Повестка собрания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1. О размере, сроках и форме выплаты дивидендов по результатам 9 месяцев 2022 года.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6182"/>
            </w:tblGrid>
            <w:tr w:rsidR="00B3617D">
              <w:trPr>
                <w:cantSplit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pBdr>
                      <w:top w:val="single" w:sz="4" w:space="3" w:color="000000"/>
                      <w:left w:val="single" w:sz="4" w:space="3" w:color="000000"/>
                      <w:bottom w:val="single" w:sz="2" w:space="3" w:color="000000"/>
                      <w:right w:val="single" w:sz="4" w:space="3" w:color="000000"/>
                    </w:pBdr>
                    <w:shd w:val="clear" w:color="auto" w:fill="BBBBBB"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Лицо или орган эмитента, принявшее (принявший) решение о созыве общего собрания акционеров 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Описание лица или органа эмитента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Совет директоров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Дата принятия решения о созыве собрания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11.11.2022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Номер протокола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Дата подписания протокола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14.11.2022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18"/>
              <w:gridCol w:w="6176"/>
            </w:tblGrid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 xml:space="preserve">Порядок ознакомления с информацией (материалами), подлежащей (подлежащими) предоставлению при подготовке к проведению общего собрания акционеров 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Информация (материалы) размещается на сайте Общества www.rosneft.ru в информационно-телекоммуникационной сети «Интернет» не позднее 22 ноября 2022 года, а также предоставляется лицам, имеющим право на участие во внеочередном Общем собрании акционеров Общества, возможность ознакомления с материалами с 23 ноября 2022 года в рабочие дни с 10-00 часов до 17-00 часов местного времени, в помещении ПАО «НК «Роснефть» по адресу: 125284, г. Москва, ул. Беговая, д.3, стр.1, БЦ «</w:t>
                  </w:r>
                  <w:proofErr w:type="spellStart"/>
                  <w:r>
                    <w:rPr>
                      <w:rFonts w:eastAsia="Times New Roman"/>
                    </w:rPr>
                    <w:t>Нордстар</w:t>
                  </w:r>
                  <w:proofErr w:type="spellEnd"/>
                  <w:r>
                    <w:rPr>
                      <w:rFonts w:eastAsia="Times New Roman"/>
                    </w:rPr>
                    <w:t xml:space="preserve"> Тауэр», телефон: +7 (495) 987-30-60, 8-800-500-11-00 (звонок по России бесплатный) (Управление по работе с акционерами Департамента корпоративного управления ПАО «НК «Роснефть»), у специализированного регистратора (держателя реестра акционеров ПАО «НК «Роснефть») – ООО «Реестр-РН» и в пунктах приема и обслуживания акционеров ПАО «НК «Роснефть» по адресам: I. Центральный офис ООО «Реестр-РН»: 109028, г. Москва, </w:t>
                  </w:r>
                  <w:proofErr w:type="spellStart"/>
                  <w:r>
                    <w:rPr>
                      <w:rFonts w:eastAsia="Times New Roman"/>
                    </w:rPr>
                    <w:t>Хохловский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переулок, д. 13, стр. 1, тел.: +7 (495) 411-79-11. II. Филиалы ООО «Реестр-РН»: - Белгородский: 308009, г. Белгород, проспект Б. Хмельницкого, д. 52, тел.: +7 (4722) 31-77-22, 31-77-33. - Владимирский: 600001, г. Владимир, проспект Ленина, д. 15 А, офис 517, тел.: +7 (4922) 77-91-44. - Воронежский: 394030, г. Воронеж, ул. 9 Января, д. 68Б, офис 206, тел.: +7 (4732) 41-28-95. - Краснодарский краевой: 350911, г. Краснодар, ул. Трамвайная, д. 1/1, офис 608 (шестой этаж), тел.: +7 (861) 234-51-01, 234-52-01. - Пермский: 614015, г. Пермь, ул. Пушкина, д. 21, тел.: +7 (342) 233-44-73, 233-46-73. - Санкт-Петербургский: 192007, г. Санкт-Петербург, Лиговский пр., д. 150, офис 402, тел.: +7 (812) 363-20-28. - Саратовский: 410017, г. Саратов, ул. Шелковичная, д.37/45, офис 904-905, тел.: +7 (8452) 65-93-33. - Тамбовский: 392000, г. Тамбов, ул. Интернациональная, д. 16 А, оф.706 А, тел.: +7 (4752) 55-79-59. - Тульский: 300000, г. Тула, ул. Тургеневская, д. 50, тел.: +7 (4872) 30-76-44. - Уфимский: 450077, Республика Башкортостан, г. Уфа, ул. М. </w:t>
                  </w:r>
                  <w:proofErr w:type="spellStart"/>
                  <w:r>
                    <w:rPr>
                      <w:rFonts w:eastAsia="Times New Roman"/>
                    </w:rPr>
                    <w:t>Карима</w:t>
                  </w:r>
                  <w:proofErr w:type="spellEnd"/>
                  <w:r>
                    <w:rPr>
                      <w:rFonts w:eastAsia="Times New Roman"/>
                    </w:rPr>
                    <w:t xml:space="preserve">, д.16, тел.: +7 (347) 285-85-21. - Хабаровский: 680000, г. Хабаровск, ул. </w:t>
                  </w:r>
                  <w:proofErr w:type="spellStart"/>
                  <w:r>
                    <w:rPr>
                      <w:rFonts w:eastAsia="Times New Roman"/>
                    </w:rPr>
                    <w:t>Шеронова</w:t>
                  </w:r>
                  <w:proofErr w:type="spellEnd"/>
                  <w:r>
                    <w:rPr>
                      <w:rFonts w:eastAsia="Times New Roman"/>
                    </w:rPr>
                    <w:t xml:space="preserve">, д. 123, тел.: +7 (4212) 32-37-71. - Чебоксарский: 428003, Чувашская Республика, г. Чебоксары, ул. Ярославская, д. 17, п. 7, тел.: +7 (8352) 58-60-96, 58-62-65. - Ярославский: 150000, г. Ярославль, ул. Советская, д. 9, тел.: +7 (4852) 73-91-58, 25-55-51. III. Трансфер-агентские пункты, обслуживающие акционеров ПАО «НК «Роснефть»: - </w:t>
                  </w:r>
                  <w:proofErr w:type="spellStart"/>
                  <w:r>
                    <w:rPr>
                      <w:rFonts w:eastAsia="Times New Roman"/>
                    </w:rPr>
                    <w:t>Губкинский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: 629830, Ямало-Ненецкий автономный округ, г. </w:t>
                  </w:r>
                  <w:proofErr w:type="spellStart"/>
                  <w:r>
                    <w:rPr>
                      <w:rFonts w:eastAsia="Times New Roman"/>
                    </w:rPr>
                    <w:t>Губкинский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, микрорайон 3, д. 1, Дополнительный офис в г. </w:t>
                  </w:r>
                  <w:proofErr w:type="spellStart"/>
                  <w:r>
                    <w:rPr>
                      <w:rFonts w:eastAsia="Times New Roman"/>
                    </w:rPr>
                    <w:t>Губкинский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Нефтеюганского</w:t>
                  </w:r>
                  <w:proofErr w:type="spellEnd"/>
                  <w:r>
                    <w:rPr>
                      <w:rFonts w:eastAsia="Times New Roman"/>
                    </w:rPr>
                    <w:t xml:space="preserve"> филиала Банка «ВБРР» (АО), тел.: +7 (34936) 5-55-11. - Комсомольский: 681013, Хабаровский край, г. Комсомольск-на-Амуре, проспект Ленина, д.18, Дополнительный офис 35 в г. Комсомольск-на-Амуре АО «Дальневосточный банк», тел.: +7 (4217) 53-35-35, 27-33-00. - </w:t>
                  </w:r>
                  <w:proofErr w:type="spellStart"/>
                  <w:r>
                    <w:rPr>
                      <w:rFonts w:eastAsia="Times New Roman"/>
                    </w:rPr>
                    <w:t>Нефтекумский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: 356880, Ставропольский край, г. Нефтекумск, микрорайон 3, д. 1, Операционный офис в г. Нефтекумске Филиала Банка «ВБРР» (АО) в г. Краснодаре, тел.: +7 (86558) 3-30-57, 3-34-71. - Туапсинский: 352800, Краснодарский край, г. Туапсе, ул. </w:t>
                  </w:r>
                  <w:proofErr w:type="spellStart"/>
                  <w:r>
                    <w:rPr>
                      <w:rFonts w:eastAsia="Times New Roman"/>
                    </w:rPr>
                    <w:t>К.Маркса</w:t>
                  </w:r>
                  <w:proofErr w:type="spellEnd"/>
                  <w:r>
                    <w:rPr>
                      <w:rFonts w:eastAsia="Times New Roman"/>
                    </w:rPr>
                    <w:t xml:space="preserve">, д. 1, Дополнительный офис в г. Туапсе Филиала Банка «ВБРР» (АО) в г. Краснодаре, тел.: +7 (86167) 2-52-69, 2-79-66. - Южно-Сахалинский: 693020, Сахалинская область, г. Южно-Сахалинск, ул. Амурская, д. 53, Дополнительный офис 30 в г. Южно-Сахалинске АО «Дальневосточный банк», тел.: +7 (4242) 72-39-70. IV. Пункт приема и обслуживания акционеров ПАО «НК «Роснефть» Эмитентом: в Ямало-Ненецком автономном округе: 629830, Ямало-Ненецкий автономный округ, г. </w:t>
                  </w:r>
                  <w:proofErr w:type="spellStart"/>
                  <w:r>
                    <w:rPr>
                      <w:rFonts w:eastAsia="Times New Roman"/>
                    </w:rPr>
                    <w:t>Губкинский</w:t>
                  </w:r>
                  <w:proofErr w:type="spellEnd"/>
                  <w:r>
                    <w:rPr>
                      <w:rFonts w:eastAsia="Times New Roman"/>
                    </w:rPr>
                    <w:t xml:space="preserve">, микрорайон 10, д. 3, </w:t>
                  </w:r>
                  <w:proofErr w:type="spellStart"/>
                  <w:r>
                    <w:rPr>
                      <w:rFonts w:eastAsia="Times New Roman"/>
                    </w:rPr>
                    <w:t>каб</w:t>
                  </w:r>
                  <w:proofErr w:type="spellEnd"/>
                  <w:r>
                    <w:rPr>
                      <w:rFonts w:eastAsia="Times New Roman"/>
                    </w:rPr>
                    <w:t>. №312 (административное здание ООО «РН-</w:t>
                  </w:r>
                  <w:proofErr w:type="spellStart"/>
                  <w:r>
                    <w:rPr>
                      <w:rFonts w:eastAsia="Times New Roman"/>
                    </w:rPr>
                    <w:t>Пурнефтегаз</w:t>
                  </w:r>
                  <w:proofErr w:type="spellEnd"/>
                  <w:r>
                    <w:rPr>
                      <w:rFonts w:eastAsia="Times New Roman"/>
                    </w:rPr>
                    <w:t>»), тел.: +7 (34936) 4-41-52.</w:t>
                  </w:r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Дополнительная информация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Время проведения собрания акционеров неизвестно/ </w:t>
                  </w:r>
                  <w:proofErr w:type="spellStart"/>
                  <w:r>
                    <w:rPr>
                      <w:rFonts w:eastAsia="Times New Roman"/>
                    </w:rPr>
                    <w:t>The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meeting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time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is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unknown</w:t>
                  </w:r>
                  <w:proofErr w:type="spellEnd"/>
                </w:p>
              </w:tc>
            </w:tr>
            <w:tr w:rsidR="00B3617D">
              <w:trPr>
                <w:cantSplit/>
              </w:trPr>
              <w:tc>
                <w:tcPr>
                  <w:tcW w:w="2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Контактная информация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vAlign w:val="center"/>
                  <w:hideMark/>
                </w:tcPr>
                <w:p w:rsidR="00B3617D" w:rsidRDefault="003719E1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По всем вопросам, связанным с настоящим сообщением, Вы можете обращаться к Вашим персональным менеджерам по телефонам: (495) 956-27-90, (495) 956-27-91/ </w:t>
                  </w:r>
                  <w:proofErr w:type="spellStart"/>
                  <w:r>
                    <w:rPr>
                      <w:rFonts w:eastAsia="Times New Roman"/>
                    </w:rPr>
                    <w:t>For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details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please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contact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your</w:t>
                  </w:r>
                  <w:proofErr w:type="spellEnd"/>
                  <w:r>
                    <w:rPr>
                      <w:rFonts w:eastAsia="Times New Roman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</w:rPr>
                    <w:t>account</w:t>
                  </w:r>
                  <w:proofErr w:type="spellEnd"/>
                  <w:r>
                    <w:rPr>
                      <w:rFonts w:eastAsia="Times New Roman"/>
                    </w:rPr>
                    <w:t xml:space="preserve">  </w:t>
                  </w:r>
                  <w:proofErr w:type="spellStart"/>
                  <w:r>
                    <w:rPr>
                      <w:rFonts w:eastAsia="Times New Roman"/>
                    </w:rPr>
                    <w:t>manager</w:t>
                  </w:r>
                  <w:proofErr w:type="spellEnd"/>
                  <w:r>
                    <w:rPr>
                      <w:rFonts w:eastAsia="Times New Roman"/>
                    </w:rPr>
                    <w:t xml:space="preserve"> (495) 956-27-90, (495) 956-27-91</w:t>
                  </w:r>
                </w:p>
              </w:tc>
            </w:tr>
          </w:tbl>
          <w:p w:rsidR="00B3617D" w:rsidRDefault="00B3617D">
            <w:pPr>
              <w:rPr>
                <w:rFonts w:eastAsia="Times New Roman"/>
              </w:rPr>
            </w:pPr>
          </w:p>
        </w:tc>
      </w:tr>
      <w:tr w:rsidR="00B3617D" w:rsidTr="00131EB9">
        <w:trPr>
          <w:cantSplit/>
          <w:tblCellSpacing w:w="15" w:type="dxa"/>
        </w:trPr>
        <w:tc>
          <w:tcPr>
            <w:tcW w:w="4970" w:type="pct"/>
            <w:vAlign w:val="center"/>
            <w:hideMark/>
          </w:tcPr>
          <w:p w:rsidR="00B3617D" w:rsidRDefault="00B3617D">
            <w:pPr>
              <w:rPr>
                <w:rFonts w:eastAsia="Times New Roman"/>
              </w:rPr>
            </w:pPr>
          </w:p>
        </w:tc>
      </w:tr>
    </w:tbl>
    <w:p w:rsidR="00B3617D" w:rsidRDefault="00B3617D">
      <w:pPr>
        <w:rPr>
          <w:rFonts w:eastAsia="Times New Roman"/>
        </w:rPr>
      </w:pPr>
      <w:bookmarkStart w:id="0" w:name="_GoBack"/>
      <w:bookmarkEnd w:id="0"/>
    </w:p>
    <w:sectPr w:rsidR="00B3617D" w:rsidSect="00131EB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719E1"/>
    <w:rsid w:val="00131EB9"/>
    <w:rsid w:val="003719E1"/>
    <w:rsid w:val="00B3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BA3A9A5-2E47-4A48-81E0-B643C82D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ed">
    <w:name w:val="centered"/>
    <w:basedOn w:val="a"/>
    <w:pPr>
      <w:spacing w:before="100" w:beforeAutospacing="1" w:after="100" w:afterAutospacing="1"/>
      <w:jc w:val="center"/>
    </w:pPr>
  </w:style>
  <w:style w:type="paragraph" w:customStyle="1" w:styleId="11">
    <w:name w:val="Верхний колонтитул1"/>
    <w:basedOn w:val="a"/>
    <w:pPr>
      <w:shd w:val="clear" w:color="auto" w:fill="BBBBBB"/>
      <w:spacing w:before="100" w:beforeAutospacing="1" w:after="100" w:afterAutospacing="1"/>
      <w:jc w:val="center"/>
    </w:pPr>
    <w:rPr>
      <w:b/>
      <w:bCs/>
    </w:rPr>
  </w:style>
  <w:style w:type="paragraph" w:customStyle="1" w:styleId="border-bottom">
    <w:name w:val="border-bottom"/>
    <w:basedOn w:val="a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align-left">
    <w:name w:val="align-left"/>
    <w:basedOn w:val="a"/>
    <w:pPr>
      <w:spacing w:before="100" w:beforeAutospacing="1" w:after="100" w:afterAutospacing="1"/>
    </w:pPr>
  </w:style>
  <w:style w:type="paragraph" w:customStyle="1" w:styleId="underlined">
    <w:name w:val="underlined"/>
    <w:basedOn w:val="a"/>
    <w:pPr>
      <w:spacing w:before="100" w:beforeAutospacing="1" w:after="100" w:afterAutospacing="1"/>
    </w:pPr>
    <w:rPr>
      <w:u w:val="single"/>
    </w:r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row-name">
    <w:name w:val="info-row-name"/>
    <w:basedOn w:val="a"/>
    <w:pPr>
      <w:spacing w:before="100" w:beforeAutospacing="1" w:after="100" w:afterAutospacing="1"/>
    </w:pPr>
    <w:rPr>
      <w:b/>
      <w:bCs/>
    </w:rPr>
  </w:style>
  <w:style w:type="paragraph" w:customStyle="1" w:styleId="info-table-col-name">
    <w:name w:val="info-table-col-name"/>
    <w:basedOn w:val="a"/>
    <w:pPr>
      <w:spacing w:before="100" w:beforeAutospacing="1" w:after="100" w:afterAutospacing="1"/>
      <w:jc w:val="center"/>
    </w:pPr>
    <w:rPr>
      <w:b/>
      <w:bCs/>
    </w:rPr>
  </w:style>
  <w:style w:type="paragraph" w:customStyle="1" w:styleId="info-table-col-val">
    <w:name w:val="info-table-col-val"/>
    <w:basedOn w:val="a"/>
    <w:pPr>
      <w:spacing w:before="100" w:beforeAutospacing="1" w:after="100" w:afterAutospacing="1"/>
      <w:jc w:val="center"/>
    </w:pPr>
  </w:style>
  <w:style w:type="paragraph" w:customStyle="1" w:styleId="accentuated-cell">
    <w:name w:val="accentuated-cell"/>
    <w:basedOn w:val="a"/>
    <w:pPr>
      <w:pBdr>
        <w:bottom w:val="single" w:sz="4" w:space="0" w:color="000000"/>
      </w:pBdr>
      <w:spacing w:before="100" w:beforeAutospacing="1" w:after="100" w:afterAutospacing="1"/>
      <w:ind w:right="714"/>
    </w:pPr>
  </w:style>
  <w:style w:type="paragraph" w:customStyle="1" w:styleId="br-instead">
    <w:name w:val="br-instead"/>
    <w:basedOn w:val="a"/>
    <w:pPr>
      <w:spacing w:before="207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nderlined1">
    <w:name w:val="underlined1"/>
    <w:basedOn w:val="a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82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Juliya G. Gudilina</dc:creator>
  <cp:lastModifiedBy>JGGudilina</cp:lastModifiedBy>
  <cp:revision>3</cp:revision>
  <dcterms:created xsi:type="dcterms:W3CDTF">2022-11-23T06:00:00Z</dcterms:created>
  <dcterms:modified xsi:type="dcterms:W3CDTF">2022-11-23T06:12:00Z</dcterms:modified>
</cp:coreProperties>
</file>