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775"/>
        <w:gridCol w:w="148"/>
        <w:gridCol w:w="45"/>
      </w:tblGrid>
      <w:tr w:rsidR="00A62E4C" w:rsidTr="00A62E4C">
        <w:trPr>
          <w:cantSplit/>
          <w:tblCellSpacing w:w="15" w:type="dxa"/>
        </w:trPr>
        <w:tc>
          <w:tcPr>
            <w:tcW w:w="0" w:type="auto"/>
            <w:gridSpan w:val="4"/>
          </w:tcPr>
          <w:p w:rsidR="00A62E4C" w:rsidRPr="00A62E4C" w:rsidRDefault="00A62E4C" w:rsidP="00A62E4C">
            <w:pPr>
              <w:pStyle w:val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о собрании</w:t>
            </w:r>
          </w:p>
        </w:tc>
      </w:tr>
      <w:tr w:rsidR="00A62E4C" w:rsidTr="00A62E4C">
        <w:trPr>
          <w:cantSplit/>
          <w:tblCellSpacing w:w="15" w:type="dxa"/>
        </w:trPr>
        <w:tc>
          <w:tcPr>
            <w:tcW w:w="0" w:type="auto"/>
            <w:gridSpan w:val="4"/>
          </w:tcPr>
          <w:p w:rsidR="00A62E4C" w:rsidRDefault="00A62E4C" w:rsidP="00A62E4C"/>
        </w:tc>
      </w:tr>
      <w:tr w:rsidR="00000000" w:rsidTr="00A62E4C">
        <w:trPr>
          <w:gridAfter w:val="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сообщения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Повторное</w:t>
            </w:r>
          </w:p>
        </w:tc>
        <w:tc>
          <w:tcPr>
            <w:tcW w:w="0" w:type="auto"/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</w:p>
        </w:tc>
      </w:tr>
    </w:tbl>
    <w:p w:rsidR="00000000" w:rsidRDefault="00A62E4C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00000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62E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собрании</w:t>
            </w:r>
          </w:p>
        </w:tc>
      </w:tr>
      <w:tr w:rsidR="00000000">
        <w:trPr>
          <w:cantSplit/>
        </w:trPr>
        <w:tc>
          <w:tcPr>
            <w:tcW w:w="2000" w:type="pct"/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корпоративного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752249</w:t>
            </w:r>
          </w:p>
        </w:tc>
      </w:tr>
      <w:tr w:rsidR="00000000">
        <w:trPr>
          <w:cantSplit/>
        </w:trPr>
        <w:tc>
          <w:tcPr>
            <w:tcW w:w="2000" w:type="pct"/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Полное наименование эмитента</w:t>
            </w:r>
          </w:p>
        </w:tc>
        <w:tc>
          <w:tcPr>
            <w:tcW w:w="0" w:type="auto"/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публичное акционерное общество "Нефтяная компания "Роснефть"</w:t>
            </w:r>
          </w:p>
        </w:tc>
      </w:tr>
      <w:tr w:rsidR="00000000">
        <w:trPr>
          <w:cantSplit/>
        </w:trPr>
        <w:tc>
          <w:tcPr>
            <w:tcW w:w="2000" w:type="pct"/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принятия решения о созыве собрания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11.11.2022</w:t>
            </w:r>
          </w:p>
        </w:tc>
      </w:tr>
      <w:tr w:rsidR="00000000">
        <w:trPr>
          <w:cantSplit/>
        </w:trPr>
        <w:tc>
          <w:tcPr>
            <w:tcW w:w="2000" w:type="pct"/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проведения собрания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23.12.2022</w:t>
            </w:r>
          </w:p>
        </w:tc>
      </w:tr>
      <w:tr w:rsidR="00000000">
        <w:trPr>
          <w:cantSplit/>
        </w:trPr>
        <w:tc>
          <w:tcPr>
            <w:tcW w:w="2000" w:type="pct"/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начала собрания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00:00:00 МСК</w:t>
            </w:r>
          </w:p>
        </w:tc>
      </w:tr>
      <w:tr w:rsidR="00000000">
        <w:trPr>
          <w:cantSplit/>
        </w:trPr>
        <w:tc>
          <w:tcPr>
            <w:tcW w:w="2000" w:type="pct"/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 собрания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(XMET) Внеочередное общее собрание</w:t>
            </w:r>
          </w:p>
        </w:tc>
      </w:tr>
      <w:tr w:rsidR="00000000">
        <w:trPr>
          <w:cantSplit/>
        </w:trPr>
        <w:tc>
          <w:tcPr>
            <w:tcW w:w="2000" w:type="pct"/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Форма проведения собрания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Заочное голосование</w:t>
            </w:r>
          </w:p>
        </w:tc>
      </w:tr>
    </w:tbl>
    <w:p w:rsidR="00000000" w:rsidRDefault="00A62E4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  <w:gridCol w:w="5603"/>
      </w:tblGrid>
      <w:tr w:rsidR="00000000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Дата, на которую определяются (фиксируются) лица, имеющие право на участие в собрании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28.11.2022</w:t>
            </w:r>
          </w:p>
        </w:tc>
      </w:tr>
      <w:tr w:rsidR="00000000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и время окончания приема бюллетеней для голосования/ инструкций д</w:t>
            </w:r>
            <w:r>
              <w:rPr>
                <w:rFonts w:eastAsia="Times New Roman"/>
                <w:b/>
                <w:bCs/>
              </w:rPr>
              <w:t xml:space="preserve">ля участия в собрании, установленные эмитентом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22.12.2022 (23:59:00 МСК)</w:t>
            </w:r>
          </w:p>
        </w:tc>
      </w:tr>
      <w:tr w:rsidR="00000000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Дата и время окончания приема инструкций для участия в собрании, установленные НКО АО НРД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22.12.2022 (19:59:00 МСК)</w:t>
            </w:r>
          </w:p>
        </w:tc>
      </w:tr>
    </w:tbl>
    <w:p w:rsidR="00000000" w:rsidRDefault="00A62E4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  <w:gridCol w:w="5603"/>
      </w:tblGrid>
      <w:tr w:rsidR="00000000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NDC000000000</w:t>
            </w:r>
          </w:p>
        </w:tc>
      </w:tr>
      <w:tr w:rsidR="00000000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NADCRUMM</w:t>
            </w:r>
          </w:p>
        </w:tc>
      </w:tr>
      <w:tr w:rsidR="00000000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  <w:r>
              <w:rPr>
                <w:rFonts w:eastAsia="Times New Roman"/>
              </w:rPr>
              <w:t>, ПАО «НК «Роснефть» или ООО «Реестр-РН», 117997, г. Москва, Софийская набережная, 26/1 или 115172, г. Москва, а/я 4 (или 115172, г. Москва, а/я 24)</w:t>
            </w:r>
          </w:p>
        </w:tc>
      </w:tr>
      <w:tr w:rsidR="00000000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Адрес сайта в сети Интернет, на котором может быть заполнена электронная форма бюллетеней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об а</w:t>
            </w:r>
            <w:r>
              <w:rPr>
                <w:rFonts w:eastAsia="Times New Roman"/>
              </w:rPr>
              <w:t>дресе не предоставлена</w:t>
            </w:r>
          </w:p>
        </w:tc>
      </w:tr>
    </w:tbl>
    <w:p w:rsidR="00000000" w:rsidRDefault="00A62E4C">
      <w:pPr>
        <w:rPr>
          <w:rFonts w:eastAsia="Times New Roman"/>
        </w:rPr>
      </w:pPr>
    </w:p>
    <w:tbl>
      <w:tblPr>
        <w:tblW w:w="47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764"/>
        <w:gridCol w:w="2128"/>
        <w:gridCol w:w="1764"/>
        <w:gridCol w:w="1756"/>
      </w:tblGrid>
      <w:tr w:rsidR="00000000" w:rsidTr="00A62E4C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pBdr>
                <w:top w:val="single" w:sz="6" w:space="4" w:color="000000"/>
                <w:left w:val="single" w:sz="6" w:space="4" w:color="000000"/>
                <w:bottom w:val="single" w:sz="2" w:space="4" w:color="000000"/>
                <w:right w:val="single" w:sz="6" w:space="4" w:color="000000"/>
              </w:pBdr>
              <w:shd w:val="clear" w:color="auto" w:fill="BBBBBB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ценных бумагах, предоставляющих право голоса на собрании</w:t>
            </w:r>
          </w:p>
        </w:tc>
      </w:tr>
      <w:tr w:rsidR="00A62E4C" w:rsidTr="00A62E4C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4C" w:rsidRDefault="00A62E4C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4C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4C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4C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НРД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4C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выпуска</w:t>
            </w:r>
          </w:p>
        </w:tc>
      </w:tr>
      <w:tr w:rsidR="00A62E4C" w:rsidTr="00A62E4C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4C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752249X7321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4C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4C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1-02-00122-A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4C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RU000A0J2Q06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4C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НК Роснефть, ПАО ао01</w:t>
            </w:r>
          </w:p>
        </w:tc>
      </w:tr>
    </w:tbl>
    <w:p w:rsidR="00000000" w:rsidRDefault="00A62E4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pBdr>
                <w:top w:val="single" w:sz="6" w:space="4" w:color="000000"/>
                <w:left w:val="single" w:sz="6" w:space="4" w:color="000000"/>
                <w:bottom w:val="single" w:sz="2" w:space="4" w:color="000000"/>
                <w:right w:val="single" w:sz="6" w:space="4" w:color="000000"/>
              </w:pBdr>
              <w:shd w:val="clear" w:color="auto" w:fill="BBBBBB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Повестка собрания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О размере, сроках и форме выплаты дивидендов по результатам 9 месяцев 2022 года.</w:t>
            </w:r>
          </w:p>
        </w:tc>
      </w:tr>
    </w:tbl>
    <w:p w:rsidR="00000000" w:rsidRDefault="00A62E4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00000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pBdr>
                <w:top w:val="single" w:sz="6" w:space="4" w:color="000000"/>
                <w:left w:val="single" w:sz="6" w:space="4" w:color="000000"/>
                <w:bottom w:val="single" w:sz="2" w:space="4" w:color="000000"/>
                <w:right w:val="single" w:sz="6" w:space="4" w:color="000000"/>
              </w:pBdr>
              <w:shd w:val="clear" w:color="auto" w:fill="BBBBBB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Лицо или орган эмитента, принявшее (принявший) решение о созыве общего собрания акционеров </w:t>
            </w:r>
          </w:p>
        </w:tc>
      </w:tr>
      <w:tr w:rsidR="00000000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Описание лица или органа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Совет директоров</w:t>
            </w:r>
          </w:p>
        </w:tc>
      </w:tr>
      <w:tr w:rsidR="00000000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принятия решения о созыве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11.11.2022</w:t>
            </w:r>
          </w:p>
        </w:tc>
      </w:tr>
      <w:tr w:rsidR="00000000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Номер протокола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rPr>
          <w:cantSplit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подписания протокола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14.11.2022</w:t>
            </w:r>
          </w:p>
        </w:tc>
      </w:tr>
    </w:tbl>
    <w:p w:rsidR="00000000" w:rsidRDefault="00A62E4C">
      <w:pPr>
        <w:rPr>
          <w:rFonts w:eastAsia="Times New Roman"/>
        </w:rPr>
      </w:pPr>
    </w:p>
    <w:tbl>
      <w:tblPr>
        <w:tblW w:w="508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510"/>
      </w:tblGrid>
      <w:tr w:rsidR="00000000" w:rsidTr="00A62E4C">
        <w:trPr>
          <w:cantSplit/>
        </w:trPr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Ссылка на материалы к собранию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</w:t>
            </w:r>
            <w:bookmarkStart w:id="0" w:name="_GoBack"/>
            <w:bookmarkEnd w:id="0"/>
            <w:r>
              <w:rPr>
                <w:rFonts w:eastAsia="Times New Roman"/>
              </w:rPr>
              <w:t>ес в сети Интернет, по которому можно ознакомиться с дополнительной документацией#</w:t>
            </w:r>
            <w:r>
              <w:rPr>
                <w:rFonts w:eastAsia="Times New Roman"/>
              </w:rPr>
              <w:t>#</w:t>
            </w:r>
            <w:hyperlink r:id="rId4" w:tgtFrame="_blank" w:history="1">
              <w:r>
                <w:rPr>
                  <w:rStyle w:val="a3"/>
                  <w:rFonts w:eastAsia="Times New Roman"/>
                  <w:color w:val="175089"/>
                </w:rPr>
                <w:t>http://www.nsd.ru/common/img/uploaded/files/news/cafiles/84de941cecc5495c8ea5a08249ba0c5e</w:t>
              </w:r>
            </w:hyperlink>
          </w:p>
        </w:tc>
      </w:tr>
      <w:tr w:rsidR="00000000" w:rsidTr="00A62E4C">
        <w:trPr>
          <w:cantSplit/>
        </w:trPr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акционеров 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(материалы) размещается на сайте Общества www.rosneft.ru в информационно-телекоммуникационной сети «Интернет» не позднее 22 ноября 2022 года, а также предоставляется лицам, имеющим право на участие во внеочередном Общем собрании акционеров Общес</w:t>
            </w:r>
            <w:r>
              <w:rPr>
                <w:rFonts w:eastAsia="Times New Roman"/>
              </w:rPr>
              <w:t>тва, возможность ознакомления с материалами с 23 ноября 2022 года в рабочие дни с 10-00 часов до 17-00 часов местного времени, в помещении ПАО «НК «Роснефть» по адресу: 125284, г. Москва, ул. Беговая, д.3, стр.1, БЦ «</w:t>
            </w:r>
            <w:proofErr w:type="spellStart"/>
            <w:r>
              <w:rPr>
                <w:rFonts w:eastAsia="Times New Roman"/>
              </w:rPr>
              <w:t>Нордстар</w:t>
            </w:r>
            <w:proofErr w:type="spellEnd"/>
            <w:r>
              <w:rPr>
                <w:rFonts w:eastAsia="Times New Roman"/>
              </w:rPr>
              <w:t xml:space="preserve"> Тауэр», телефон: +7 (495) 987-</w:t>
            </w:r>
            <w:r>
              <w:rPr>
                <w:rFonts w:eastAsia="Times New Roman"/>
              </w:rPr>
              <w:t xml:space="preserve">30-60, 8-800-500-11-00 (звонок по России бесплатный) (Управление по работе с акционерами Департамента корпоративного управления ПАО «НК «Роснефть»), у специализированного регистратора (держателя реестра акционеров ПАО «НК «Роснефть») – ООО «Реестр-РН» и в </w:t>
            </w:r>
            <w:r>
              <w:rPr>
                <w:rFonts w:eastAsia="Times New Roman"/>
              </w:rPr>
              <w:t xml:space="preserve">пунктах приема и обслуживания акционеров ПАО «НК «Роснефть» по адресам: I. Центральный офис ООО «Реестр-РН»: 109028, г. Москва, </w:t>
            </w:r>
            <w:proofErr w:type="spellStart"/>
            <w:r>
              <w:rPr>
                <w:rFonts w:eastAsia="Times New Roman"/>
              </w:rPr>
              <w:t>Хохловский</w:t>
            </w:r>
            <w:proofErr w:type="spellEnd"/>
            <w:r>
              <w:rPr>
                <w:rFonts w:eastAsia="Times New Roman"/>
              </w:rPr>
              <w:t xml:space="preserve"> переулок, д. 13, стр. 1, тел.: +7 (495) 411-79-11. II. Филиалы ООО «Реестр-РН»: - Белгородский: 308009, г. Белгород, </w:t>
            </w:r>
            <w:r>
              <w:rPr>
                <w:rFonts w:eastAsia="Times New Roman"/>
              </w:rPr>
              <w:t>проспект Б. Хмельницкого, д. 52, тел.: +7 (4722) 31-77-22, 31-77-33. - Владимирский: 600001, г. Владимир, проспект Ленина, д. 15 А, офис 517, тел.: +7 (4922) 77-91-44. - Воронежский: 394030, г. Воронеж, ул. 9 Января, д. 68Б, офис 206, тел.: +7 (4732) 41-28</w:t>
            </w:r>
            <w:r>
              <w:rPr>
                <w:rFonts w:eastAsia="Times New Roman"/>
              </w:rPr>
              <w:t>-95. - Краснодарский краевой: 350911, г. Краснодар, ул. Трамвайная, д. 1/1, офис 608 (шестой этаж), тел.: +7 (861) 234-51-01, 234-52-01. - Пермский: 614015, г. Пермь, ул. Пушкина, д. 21, тел.: +7 (342) 233-44-73, 233-46-73. - Санкт-Петербургский: 192007, г</w:t>
            </w:r>
            <w:r>
              <w:rPr>
                <w:rFonts w:eastAsia="Times New Roman"/>
              </w:rPr>
              <w:t>. Санкт-Петербург, Лиговский пр., д. 150, офис 402, тел.: +7 (812) 363-20-28. - Саратовский: 410017, г. Саратов, ул. Шелковичная, д.37/45, офис 904-905, тел.: +7 (8452) 65-93-33. - Тамбовский: 392000, г. Тамбов, ул. Интернациональная, д. 16 А, оф.706 А, те</w:t>
            </w:r>
            <w:r>
              <w:rPr>
                <w:rFonts w:eastAsia="Times New Roman"/>
              </w:rPr>
              <w:t xml:space="preserve">л.: +7 (4752) 55-79-59. - Тульский: 300000, г. Тула, ул. Тургеневская, д. 50, тел.: +7 (4872) 30-76-44. - Уфимский: 450077, Республика Башкортостан, г. Уфа, ул. М. </w:t>
            </w:r>
            <w:proofErr w:type="spellStart"/>
            <w:r>
              <w:rPr>
                <w:rFonts w:eastAsia="Times New Roman"/>
              </w:rPr>
              <w:t>Карима</w:t>
            </w:r>
            <w:proofErr w:type="spellEnd"/>
            <w:r>
              <w:rPr>
                <w:rFonts w:eastAsia="Times New Roman"/>
              </w:rPr>
              <w:t xml:space="preserve">, д.16, тел.: +7 (347) 285-85-21. - Хабаровский: 680000, г. Хабаровск, ул. </w:t>
            </w:r>
            <w:proofErr w:type="spellStart"/>
            <w:r>
              <w:rPr>
                <w:rFonts w:eastAsia="Times New Roman"/>
              </w:rPr>
              <w:t>Шеронова</w:t>
            </w:r>
            <w:proofErr w:type="spellEnd"/>
            <w:r>
              <w:rPr>
                <w:rFonts w:eastAsia="Times New Roman"/>
              </w:rPr>
              <w:t>, д</w:t>
            </w:r>
            <w:r>
              <w:rPr>
                <w:rFonts w:eastAsia="Times New Roman"/>
              </w:rPr>
              <w:t>. 123, тел.: +7 (4212) 32-37-71. - Чебоксарский: 428003, Чувашская Республика, г. Чебоксары, ул. Ярославская, д. 17, п. 7, тел.: +7 (8352) 58-60-96, 58-62-65. - Ярославский: 150000, г. Ярославль, ул. Советская, д. 9, тел.: +7 (4852) 73-91-58, 25-55-51. III</w:t>
            </w:r>
            <w:r>
              <w:rPr>
                <w:rFonts w:eastAsia="Times New Roman"/>
              </w:rPr>
              <w:t xml:space="preserve">. Трансфер-агентские пункты, обслуживающие акционеров ПАО «НК «Роснефть»: - </w:t>
            </w:r>
            <w:proofErr w:type="spellStart"/>
            <w:r>
              <w:rPr>
                <w:rFonts w:eastAsia="Times New Roman"/>
              </w:rPr>
              <w:t>Губкинский</w:t>
            </w:r>
            <w:proofErr w:type="spellEnd"/>
            <w:r>
              <w:rPr>
                <w:rFonts w:eastAsia="Times New Roman"/>
              </w:rPr>
              <w:t xml:space="preserve">: 629830, Ямало-Ненецкий автономный округ, г. </w:t>
            </w:r>
            <w:proofErr w:type="spellStart"/>
            <w:r>
              <w:rPr>
                <w:rFonts w:eastAsia="Times New Roman"/>
              </w:rPr>
              <w:t>Губкинский</w:t>
            </w:r>
            <w:proofErr w:type="spellEnd"/>
            <w:r>
              <w:rPr>
                <w:rFonts w:eastAsia="Times New Roman"/>
              </w:rPr>
              <w:t xml:space="preserve">, микрорайон 3, д. 1, Дополнительный офис в г. </w:t>
            </w:r>
            <w:proofErr w:type="spellStart"/>
            <w:r>
              <w:rPr>
                <w:rFonts w:eastAsia="Times New Roman"/>
              </w:rPr>
              <w:t>Губкинский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Нефтеюганского</w:t>
            </w:r>
            <w:proofErr w:type="spellEnd"/>
            <w:r>
              <w:rPr>
                <w:rFonts w:eastAsia="Times New Roman"/>
              </w:rPr>
              <w:t xml:space="preserve"> филиала Банка «ВБРР» (АО), тел.: +7 (3493</w:t>
            </w:r>
            <w:r>
              <w:rPr>
                <w:rFonts w:eastAsia="Times New Roman"/>
              </w:rPr>
              <w:t xml:space="preserve">6) 5-55-11. - Комсомольский: 681013, Хабаровский край, г. Комсомольск-на-Амуре, проспект Ленина, д.18, Дополнительный офис 35 в г. Комсомольск-на-Амуре АО «Дальневосточный банк», тел.: +7 (4217) 53-35-35, 27-33-00. - </w:t>
            </w:r>
            <w:proofErr w:type="spellStart"/>
            <w:r>
              <w:rPr>
                <w:rFonts w:eastAsia="Times New Roman"/>
              </w:rPr>
              <w:t>Нефтекумский</w:t>
            </w:r>
            <w:proofErr w:type="spellEnd"/>
            <w:r>
              <w:rPr>
                <w:rFonts w:eastAsia="Times New Roman"/>
              </w:rPr>
              <w:t>: 356880, Ставропольский кр</w:t>
            </w:r>
            <w:r>
              <w:rPr>
                <w:rFonts w:eastAsia="Times New Roman"/>
              </w:rPr>
              <w:t xml:space="preserve">ай, г. Нефтекумск, микрорайон 3, д. 1, Операционный офис в г. Нефтекумске Филиала Банка «ВБРР» (АО) в г. Краснодаре, тел.: +7 (86558) 3-30-57, 3-34-71. - Туапсинский: 352800, Краснодарский край, г. Туапсе, ул. </w:t>
            </w:r>
            <w:proofErr w:type="spellStart"/>
            <w:r>
              <w:rPr>
                <w:rFonts w:eastAsia="Times New Roman"/>
              </w:rPr>
              <w:t>К.Маркса</w:t>
            </w:r>
            <w:proofErr w:type="spellEnd"/>
            <w:r>
              <w:rPr>
                <w:rFonts w:eastAsia="Times New Roman"/>
              </w:rPr>
              <w:t>, д. 1, Дополнительный офис в г. Туапс</w:t>
            </w:r>
            <w:r>
              <w:rPr>
                <w:rFonts w:eastAsia="Times New Roman"/>
              </w:rPr>
              <w:t xml:space="preserve">е Филиала Банка «ВБРР» (АО) в г. Краснодаре, тел.: +7 (86167) 2-52-69, 2-79-66. - Южно-Сахалинский: 693020, Сахалинская область, г. Южно-Сахалинск, ул. Амурская, д. 53, Дополнительный офис 30 в г. Южно-Сахалинске АО «Дальневосточный банк», тел.: +7 (4242) </w:t>
            </w:r>
            <w:r>
              <w:rPr>
                <w:rFonts w:eastAsia="Times New Roman"/>
              </w:rPr>
              <w:t xml:space="preserve">72-39-70. IV. Пункт приема и обслуживания акционеров ПАО «НК «Роснефть» Эмитентом: в Ямало-Ненецком автономном округе: 629830, Ямало-Ненецкий автономный округ, г. </w:t>
            </w:r>
            <w:proofErr w:type="spellStart"/>
            <w:r>
              <w:rPr>
                <w:rFonts w:eastAsia="Times New Roman"/>
              </w:rPr>
              <w:t>Губкинский</w:t>
            </w:r>
            <w:proofErr w:type="spellEnd"/>
            <w:r>
              <w:rPr>
                <w:rFonts w:eastAsia="Times New Roman"/>
              </w:rPr>
              <w:t xml:space="preserve">, микрорайон 10, д. 3, </w:t>
            </w:r>
            <w:proofErr w:type="spellStart"/>
            <w:r>
              <w:rPr>
                <w:rFonts w:eastAsia="Times New Roman"/>
              </w:rPr>
              <w:t>каб</w:t>
            </w:r>
            <w:proofErr w:type="spellEnd"/>
            <w:r>
              <w:rPr>
                <w:rFonts w:eastAsia="Times New Roman"/>
              </w:rPr>
              <w:t>. №312 (административное здание ООО «РН-</w:t>
            </w:r>
            <w:proofErr w:type="spellStart"/>
            <w:r>
              <w:rPr>
                <w:rFonts w:eastAsia="Times New Roman"/>
              </w:rPr>
              <w:t>Пурнефтегаз</w:t>
            </w:r>
            <w:proofErr w:type="spellEnd"/>
            <w:r>
              <w:rPr>
                <w:rFonts w:eastAsia="Times New Roman"/>
              </w:rPr>
              <w:t>»), те</w:t>
            </w:r>
            <w:r>
              <w:rPr>
                <w:rFonts w:eastAsia="Times New Roman"/>
              </w:rPr>
              <w:t>л.: +7 (34936) 4-41-52.</w:t>
            </w:r>
          </w:p>
        </w:tc>
      </w:tr>
      <w:tr w:rsidR="00000000" w:rsidTr="00A62E4C">
        <w:trPr>
          <w:cantSplit/>
        </w:trPr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Дополнительная информация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Время проведения собрания акционеров неизвестно/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meeting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unknown</w:t>
            </w:r>
            <w:proofErr w:type="spellEnd"/>
          </w:p>
        </w:tc>
      </w:tr>
      <w:tr w:rsidR="00000000" w:rsidTr="00A62E4C">
        <w:trPr>
          <w:cantSplit/>
        </w:trPr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Контактная информация</w:t>
            </w:r>
          </w:p>
        </w:tc>
        <w:tc>
          <w:tcPr>
            <w:tcW w:w="3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62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всем вопросам, связанным с настоящим сообщением, Вы можете обращаться к Вашим персональным менеджера</w:t>
            </w:r>
            <w:r>
              <w:rPr>
                <w:rFonts w:eastAsia="Times New Roman"/>
              </w:rPr>
              <w:t xml:space="preserve">м по телефонам: (495) 956-27-90, (495) 956-27-91/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details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contact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account</w:t>
            </w:r>
            <w:proofErr w:type="spellEnd"/>
            <w:r>
              <w:rPr>
                <w:rFonts w:eastAsia="Times New Roman"/>
              </w:rPr>
              <w:t xml:space="preserve">  </w:t>
            </w:r>
            <w:proofErr w:type="spellStart"/>
            <w:r>
              <w:rPr>
                <w:rFonts w:eastAsia="Times New Roman"/>
              </w:rPr>
              <w:t>manager</w:t>
            </w:r>
            <w:proofErr w:type="spellEnd"/>
            <w:r>
              <w:rPr>
                <w:rFonts w:eastAsia="Times New Roman"/>
              </w:rPr>
              <w:t xml:space="preserve"> (495) 956-27-90, (495) 956-27-91</w:t>
            </w:r>
          </w:p>
        </w:tc>
      </w:tr>
    </w:tbl>
    <w:p w:rsidR="00000000" w:rsidRDefault="00A62E4C">
      <w:pPr>
        <w:rPr>
          <w:rFonts w:eastAsia="Times New Roman"/>
        </w:rPr>
      </w:pPr>
      <w:r>
        <w:rPr>
          <w:rFonts w:eastAsia="Times New Roman"/>
        </w:rPr>
        <w:br/>
        <w:t>Настоящий документ является визуализированной формой электронного документа и содержит существенную информацию. Полная инф</w:t>
      </w:r>
      <w:r>
        <w:rPr>
          <w:rFonts w:eastAsia="Times New Roman"/>
        </w:rPr>
        <w:t xml:space="preserve">ормация содержится непосредственно в электронном документе.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62E4C"/>
    <w:rsid w:val="00A6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ED5DA5-7BC4-42DA-A9AC-0FDEF1E3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entered">
    <w:name w:val="centered"/>
    <w:basedOn w:val="a"/>
    <w:pPr>
      <w:spacing w:before="100" w:beforeAutospacing="1" w:after="100" w:afterAutospacing="1"/>
      <w:jc w:val="center"/>
    </w:pPr>
  </w:style>
  <w:style w:type="paragraph" w:customStyle="1" w:styleId="header">
    <w:name w:val="header"/>
    <w:basedOn w:val="a"/>
    <w:pPr>
      <w:shd w:val="clear" w:color="auto" w:fill="BBBBBB"/>
      <w:spacing w:before="100" w:beforeAutospacing="1" w:after="100" w:afterAutospacing="1"/>
      <w:jc w:val="center"/>
    </w:pPr>
    <w:rPr>
      <w:b/>
      <w:bCs/>
    </w:rPr>
  </w:style>
  <w:style w:type="paragraph" w:customStyle="1" w:styleId="border-bottom">
    <w:name w:val="border-botto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align-left">
    <w:name w:val="align-left"/>
    <w:basedOn w:val="a"/>
    <w:pPr>
      <w:spacing w:before="100" w:beforeAutospacing="1" w:after="100" w:afterAutospacing="1"/>
    </w:pPr>
  </w:style>
  <w:style w:type="paragraph" w:customStyle="1" w:styleId="underlined">
    <w:name w:val="underlined"/>
    <w:basedOn w:val="a"/>
    <w:pPr>
      <w:spacing w:before="100" w:beforeAutospacing="1" w:after="100" w:afterAutospacing="1"/>
    </w:pPr>
    <w:rPr>
      <w:u w:val="single"/>
    </w:r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row-name">
    <w:name w:val="info-row-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table-col-name">
    <w:name w:val="info-table-col-name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info-table-col-val">
    <w:name w:val="info-table-col-val"/>
    <w:basedOn w:val="a"/>
    <w:pPr>
      <w:spacing w:before="100" w:beforeAutospacing="1" w:after="100" w:afterAutospacing="1"/>
      <w:jc w:val="center"/>
    </w:pPr>
  </w:style>
  <w:style w:type="paragraph" w:customStyle="1" w:styleId="accentuated-cell">
    <w:name w:val="accentuated-cell"/>
    <w:basedOn w:val="a"/>
    <w:pPr>
      <w:pBdr>
        <w:bottom w:val="single" w:sz="6" w:space="0" w:color="000000"/>
      </w:pBdr>
      <w:spacing w:before="100" w:beforeAutospacing="1" w:after="100" w:afterAutospacing="1"/>
      <w:ind w:right="714"/>
    </w:pPr>
  </w:style>
  <w:style w:type="paragraph" w:customStyle="1" w:styleId="br-instead">
    <w:name w:val="br-instead"/>
    <w:basedOn w:val="a"/>
    <w:pPr>
      <w:spacing w:before="270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derlined1">
    <w:name w:val="underlined1"/>
    <w:basedOn w:val="a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84de941cecc5495c8ea5a08249ba0c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JGGudilina</dc:creator>
  <cp:keywords/>
  <dc:description/>
  <cp:lastModifiedBy>JGGudilina</cp:lastModifiedBy>
  <cp:revision>2</cp:revision>
  <dcterms:created xsi:type="dcterms:W3CDTF">2022-11-29T06:27:00Z</dcterms:created>
  <dcterms:modified xsi:type="dcterms:W3CDTF">2022-11-29T06:27:00Z</dcterms:modified>
</cp:coreProperties>
</file>