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19" w:rsidRDefault="00C85719"/>
    <w:p w:rsidR="000A6B5C" w:rsidRDefault="000A6B5C"/>
    <w:p w:rsidR="00C85719" w:rsidRDefault="00C85719"/>
    <w:p w:rsidR="00C85719" w:rsidRPr="006664B9" w:rsidRDefault="000A6B5C">
      <w:pPr>
        <w:pStyle w:val="ConsPlusNormal"/>
        <w:widowControl/>
        <w:ind w:left="5670" w:firstLine="0"/>
        <w:rPr>
          <w:rFonts w:ascii="Cambria" w:hAnsi="Cambria" w:cs="Times New Roman"/>
          <w:bCs/>
          <w:sz w:val="18"/>
          <w:szCs w:val="18"/>
          <w:lang w:val="ru-RU"/>
        </w:rPr>
      </w:pPr>
      <w:r w:rsidRPr="006664B9">
        <w:rPr>
          <w:rFonts w:ascii="Cambria" w:hAnsi="Cambria" w:cs="Times New Roman"/>
          <w:bCs/>
          <w:sz w:val="18"/>
          <w:szCs w:val="18"/>
          <w:lang w:val="ru-RU"/>
        </w:rPr>
        <w:t xml:space="preserve">УТВЕРЖДЕНО                                                                                                                                                  </w:t>
      </w:r>
    </w:p>
    <w:p w:rsidR="00C85719" w:rsidRPr="006664B9" w:rsidRDefault="000A6B5C">
      <w:pPr>
        <w:pStyle w:val="ConsPlusNormal"/>
        <w:widowControl/>
        <w:ind w:left="5670" w:firstLine="0"/>
        <w:rPr>
          <w:rFonts w:ascii="Cambria" w:hAnsi="Cambria" w:cs="Times New Roman"/>
          <w:bCs/>
          <w:sz w:val="18"/>
          <w:szCs w:val="18"/>
          <w:lang w:val="ru-RU"/>
        </w:rPr>
      </w:pPr>
      <w:r w:rsidRPr="006664B9">
        <w:rPr>
          <w:rFonts w:ascii="Cambria" w:hAnsi="Cambria" w:cs="Times New Roman"/>
          <w:bCs/>
          <w:sz w:val="18"/>
          <w:szCs w:val="18"/>
          <w:lang w:val="ru-RU"/>
        </w:rPr>
        <w:t>Протоколом Правления</w:t>
      </w:r>
    </w:p>
    <w:p w:rsidR="00C85719" w:rsidRPr="006664B9" w:rsidRDefault="000A6B5C">
      <w:pPr>
        <w:pStyle w:val="ConsPlusNormal"/>
        <w:widowControl/>
        <w:ind w:left="5670" w:firstLine="0"/>
        <w:rPr>
          <w:rFonts w:ascii="Cambria" w:hAnsi="Cambria" w:cs="Times New Roman"/>
          <w:bCs/>
          <w:sz w:val="18"/>
          <w:szCs w:val="18"/>
          <w:lang w:val="ru-RU"/>
        </w:rPr>
      </w:pPr>
      <w:r w:rsidRPr="006664B9">
        <w:rPr>
          <w:rFonts w:ascii="Cambria" w:hAnsi="Cambria" w:cs="Times New Roman"/>
          <w:sz w:val="18"/>
          <w:szCs w:val="18"/>
          <w:lang w:val="ru-RU"/>
        </w:rPr>
        <w:t>АйСиБиСи Банка (АО)</w:t>
      </w:r>
    </w:p>
    <w:p w:rsidR="00C85719" w:rsidRPr="006664B9" w:rsidRDefault="000A6B5C">
      <w:pPr>
        <w:pStyle w:val="ConsPlusNormal"/>
        <w:widowControl/>
        <w:ind w:left="5670" w:firstLine="0"/>
        <w:rPr>
          <w:rFonts w:ascii="Cambria" w:hAnsi="Cambria" w:cs="Times New Roman"/>
          <w:sz w:val="18"/>
          <w:szCs w:val="18"/>
          <w:lang w:val="ru-RU"/>
        </w:rPr>
      </w:pPr>
      <w:r w:rsidRPr="006664B9">
        <w:rPr>
          <w:rFonts w:ascii="Cambria" w:hAnsi="Cambria" w:cs="Times New Roman"/>
          <w:b/>
          <w:bCs/>
          <w:sz w:val="18"/>
          <w:szCs w:val="18"/>
          <w:lang w:val="ru-RU"/>
        </w:rPr>
        <w:t xml:space="preserve">№ </w:t>
      </w:r>
      <w:r w:rsidR="00DA11E4" w:rsidRPr="007702FE">
        <w:rPr>
          <w:rFonts w:ascii="Cambria" w:hAnsi="Cambria" w:cs="Times New Roman"/>
          <w:b/>
          <w:bCs/>
          <w:sz w:val="18"/>
          <w:szCs w:val="18"/>
          <w:lang w:val="ru-RU"/>
        </w:rPr>
        <w:t>5</w:t>
      </w:r>
      <w:r w:rsidRPr="006664B9">
        <w:rPr>
          <w:rFonts w:ascii="Cambria" w:hAnsi="Cambria" w:cs="Times New Roman"/>
          <w:b/>
          <w:bCs/>
          <w:sz w:val="18"/>
          <w:szCs w:val="18"/>
          <w:lang w:val="ru-RU"/>
        </w:rPr>
        <w:t xml:space="preserve"> от  «</w:t>
      </w:r>
      <w:r w:rsidR="00DA11E4" w:rsidRPr="007702FE">
        <w:rPr>
          <w:rFonts w:ascii="Cambria" w:hAnsi="Cambria" w:cs="Times New Roman"/>
          <w:b/>
          <w:bCs/>
          <w:sz w:val="18"/>
          <w:szCs w:val="18"/>
          <w:lang w:val="ru-RU"/>
        </w:rPr>
        <w:t>15</w:t>
      </w:r>
      <w:r w:rsidRPr="006664B9">
        <w:rPr>
          <w:rFonts w:ascii="Cambria" w:hAnsi="Cambria" w:cs="Times New Roman"/>
          <w:b/>
          <w:bCs/>
          <w:sz w:val="18"/>
          <w:szCs w:val="18"/>
          <w:lang w:val="ru-RU"/>
        </w:rPr>
        <w:t xml:space="preserve">» </w:t>
      </w:r>
      <w:r w:rsidR="00DA11E4">
        <w:rPr>
          <w:rFonts w:ascii="Cambria" w:hAnsi="Cambria" w:cs="Times New Roman"/>
          <w:b/>
          <w:bCs/>
          <w:sz w:val="18"/>
          <w:szCs w:val="18"/>
          <w:lang w:val="ru-RU"/>
        </w:rPr>
        <w:t xml:space="preserve">февраля </w:t>
      </w:r>
      <w:r w:rsidRPr="006664B9">
        <w:rPr>
          <w:rFonts w:ascii="Cambria" w:hAnsi="Cambria" w:cs="Times New Roman"/>
          <w:b/>
          <w:bCs/>
          <w:sz w:val="18"/>
          <w:szCs w:val="18"/>
          <w:lang w:val="ru-RU"/>
        </w:rPr>
        <w:t xml:space="preserve">2022 </w:t>
      </w:r>
      <w:r w:rsidRPr="006664B9">
        <w:rPr>
          <w:rFonts w:ascii="Cambria" w:hAnsi="Cambria" w:cs="Times New Roman"/>
          <w:bCs/>
          <w:sz w:val="18"/>
          <w:szCs w:val="18"/>
          <w:lang w:val="ru-RU"/>
        </w:rPr>
        <w:t xml:space="preserve">г.                                                                        </w:t>
      </w:r>
      <w:r w:rsidRPr="006664B9">
        <w:rPr>
          <w:rFonts w:ascii="Cambria" w:hAnsi="Cambria" w:cs="Times New Roman"/>
          <w:bCs/>
          <w:sz w:val="18"/>
          <w:szCs w:val="18"/>
          <w:lang w:val="ru-RU"/>
        </w:rPr>
        <w:tab/>
      </w:r>
    </w:p>
    <w:p w:rsidR="00C85719" w:rsidRPr="006664B9" w:rsidRDefault="00C85719">
      <w:pPr>
        <w:pStyle w:val="ConsPlusNormal"/>
        <w:widowControl/>
        <w:ind w:firstLine="0"/>
        <w:jc w:val="both"/>
        <w:rPr>
          <w:rFonts w:ascii="Cambria" w:hAnsi="Cambria" w:cs="Times New Roman"/>
          <w:sz w:val="18"/>
          <w:szCs w:val="18"/>
          <w:lang w:val="ru-RU"/>
        </w:rPr>
      </w:pPr>
    </w:p>
    <w:p w:rsidR="00C85719" w:rsidRPr="006664B9" w:rsidRDefault="00C85719">
      <w:pPr>
        <w:pStyle w:val="ConsPlusNormal"/>
        <w:widowControl/>
        <w:ind w:firstLine="0"/>
        <w:jc w:val="both"/>
        <w:rPr>
          <w:rFonts w:ascii="Cambria" w:hAnsi="Cambria" w:cs="Times New Roman"/>
          <w:sz w:val="18"/>
          <w:szCs w:val="18"/>
          <w:lang w:val="ru-RU"/>
        </w:rPr>
      </w:pPr>
    </w:p>
    <w:p w:rsidR="00C85719" w:rsidRPr="007702FE" w:rsidRDefault="00C85719">
      <w:pPr>
        <w:pStyle w:val="ConsPlusNormal"/>
        <w:widowControl/>
        <w:ind w:firstLine="0"/>
        <w:jc w:val="center"/>
        <w:rPr>
          <w:rFonts w:ascii="Cambria" w:hAnsi="Cambria" w:cs="Times New Roman"/>
          <w:sz w:val="52"/>
          <w:szCs w:val="52"/>
          <w:lang w:val="ru-RU"/>
        </w:rPr>
      </w:pPr>
    </w:p>
    <w:p w:rsidR="00C85719" w:rsidRPr="006664B9" w:rsidRDefault="00C85719">
      <w:pPr>
        <w:pStyle w:val="ConsPlusNormal"/>
        <w:widowControl/>
        <w:ind w:firstLine="0"/>
        <w:jc w:val="center"/>
        <w:rPr>
          <w:rFonts w:ascii="Cambria" w:hAnsi="Cambria" w:cs="Times New Roman"/>
          <w:sz w:val="52"/>
          <w:szCs w:val="52"/>
          <w:lang w:val="ru-RU"/>
        </w:rPr>
      </w:pPr>
    </w:p>
    <w:p w:rsidR="007702FE" w:rsidRPr="007702FE" w:rsidRDefault="007702FE" w:rsidP="007702FE">
      <w:pPr>
        <w:spacing w:after="200" w:line="276" w:lineRule="auto"/>
        <w:jc w:val="center"/>
        <w:rPr>
          <w:sz w:val="24"/>
          <w:lang w:val="ru-RU"/>
        </w:rPr>
      </w:pPr>
      <w:r w:rsidRPr="007702FE">
        <w:rPr>
          <w:rFonts w:asciiTheme="majorHAnsi" w:hAnsiTheme="majorHAnsi"/>
          <w:sz w:val="52"/>
          <w:szCs w:val="52"/>
          <w:lang w:val="ru-RU"/>
        </w:rPr>
        <w:t>ВЫПИСКА ИЗ СБОРНИКА ТАРИФОВ</w:t>
      </w:r>
      <w:r w:rsidRPr="007702FE">
        <w:rPr>
          <w:sz w:val="24"/>
          <w:lang w:val="ru-RU"/>
        </w:rPr>
        <w:t xml:space="preserve"> </w:t>
      </w:r>
    </w:p>
    <w:p w:rsidR="007702FE" w:rsidRPr="007702FE" w:rsidRDefault="007702FE" w:rsidP="007702FE">
      <w:pPr>
        <w:spacing w:after="200" w:line="276" w:lineRule="auto"/>
        <w:jc w:val="center"/>
        <w:rPr>
          <w:rFonts w:asciiTheme="majorHAnsi" w:hAnsiTheme="majorHAnsi"/>
          <w:sz w:val="52"/>
          <w:szCs w:val="52"/>
          <w:lang w:val="ru-RU"/>
        </w:rPr>
      </w:pPr>
      <w:r w:rsidRPr="007702FE">
        <w:rPr>
          <w:rFonts w:asciiTheme="majorHAnsi" w:hAnsiTheme="majorHAnsi"/>
          <w:sz w:val="52"/>
          <w:szCs w:val="52"/>
          <w:lang w:val="ru-RU"/>
        </w:rPr>
        <w:t xml:space="preserve">на услуги, предоставляемые </w:t>
      </w:r>
    </w:p>
    <w:p w:rsidR="00C85719" w:rsidRPr="006664B9" w:rsidRDefault="007702FE" w:rsidP="007702FE">
      <w:pPr>
        <w:pStyle w:val="ConsPlusNormal"/>
        <w:widowControl/>
        <w:ind w:firstLine="0"/>
        <w:jc w:val="center"/>
        <w:rPr>
          <w:rFonts w:ascii="Cambria" w:hAnsi="Cambria" w:cs="Times New Roman"/>
          <w:sz w:val="52"/>
          <w:szCs w:val="52"/>
          <w:lang w:val="ru-RU"/>
        </w:rPr>
      </w:pPr>
      <w:r w:rsidRPr="007702FE">
        <w:rPr>
          <w:rFonts w:asciiTheme="majorHAnsi" w:hAnsiTheme="majorHAnsi"/>
          <w:sz w:val="52"/>
          <w:szCs w:val="52"/>
          <w:lang w:val="ru-RU"/>
        </w:rPr>
        <w:t>АйСиБиСи Банком (АО)</w:t>
      </w:r>
    </w:p>
    <w:p w:rsidR="004A3846" w:rsidRPr="006664B9" w:rsidRDefault="004A3846" w:rsidP="004A3846">
      <w:pPr>
        <w:pStyle w:val="ConsPlusNormal"/>
        <w:widowControl/>
        <w:ind w:firstLine="0"/>
        <w:jc w:val="center"/>
        <w:rPr>
          <w:rFonts w:ascii="Cambria" w:hAnsi="Cambria" w:cs="Times New Roman"/>
          <w:sz w:val="52"/>
          <w:szCs w:val="52"/>
          <w:lang w:val="ru-RU"/>
        </w:rPr>
      </w:pPr>
      <w:r w:rsidRPr="009D69B6">
        <w:rPr>
          <w:rFonts w:ascii="Cambria" w:hAnsi="Cambria" w:cs="Times New Roman"/>
          <w:lang w:val="ru-RU"/>
        </w:rPr>
        <w:t>(в редакции указани</w:t>
      </w:r>
      <w:r>
        <w:rPr>
          <w:rFonts w:ascii="Cambria" w:hAnsi="Cambria" w:cs="Times New Roman"/>
          <w:lang w:val="ru-RU"/>
        </w:rPr>
        <w:t>й</w:t>
      </w:r>
      <w:r w:rsidRPr="009D69B6">
        <w:rPr>
          <w:rFonts w:ascii="Cambria" w:hAnsi="Cambria" w:cs="Times New Roman"/>
          <w:lang w:val="ru-RU"/>
        </w:rPr>
        <w:t xml:space="preserve"> АйСиБиСи Банка (АО) от </w:t>
      </w:r>
      <w:r>
        <w:rPr>
          <w:rFonts w:ascii="Cambria" w:hAnsi="Cambria" w:cs="Times New Roman"/>
          <w:lang w:val="ru-RU"/>
        </w:rPr>
        <w:t>21</w:t>
      </w:r>
      <w:r w:rsidRPr="009D69B6">
        <w:rPr>
          <w:rFonts w:ascii="Cambria" w:hAnsi="Cambria" w:cs="Times New Roman"/>
          <w:lang w:val="ru-RU"/>
        </w:rPr>
        <w:t>.0</w:t>
      </w:r>
      <w:r>
        <w:rPr>
          <w:rFonts w:ascii="Cambria" w:hAnsi="Cambria" w:cs="Times New Roman"/>
          <w:lang w:val="ru-RU"/>
        </w:rPr>
        <w:t>6</w:t>
      </w:r>
      <w:r w:rsidRPr="009D69B6">
        <w:rPr>
          <w:rFonts w:ascii="Cambria" w:hAnsi="Cambria" w:cs="Times New Roman"/>
          <w:lang w:val="ru-RU"/>
        </w:rPr>
        <w:t>.20</w:t>
      </w:r>
      <w:r>
        <w:rPr>
          <w:rFonts w:ascii="Cambria" w:hAnsi="Cambria" w:cs="Times New Roman"/>
          <w:lang w:val="ru-RU"/>
        </w:rPr>
        <w:t>22</w:t>
      </w:r>
      <w:r w:rsidRPr="009D69B6">
        <w:rPr>
          <w:rFonts w:ascii="Cambria" w:hAnsi="Cambria" w:cs="Times New Roman"/>
          <w:lang w:val="ru-RU"/>
        </w:rPr>
        <w:t xml:space="preserve"> №</w:t>
      </w:r>
      <w:r>
        <w:rPr>
          <w:rFonts w:ascii="Cambria" w:hAnsi="Cambria" w:cs="Times New Roman"/>
        </w:rPr>
        <w:t> </w:t>
      </w:r>
      <w:r>
        <w:rPr>
          <w:rFonts w:ascii="Cambria" w:hAnsi="Cambria" w:cs="Times New Roman"/>
          <w:lang w:val="ru-RU"/>
        </w:rPr>
        <w:t>93</w:t>
      </w:r>
      <w:r w:rsidRPr="009D69B6">
        <w:rPr>
          <w:rFonts w:ascii="Cambria" w:hAnsi="Cambria" w:cs="Times New Roman"/>
          <w:lang w:val="ru-RU"/>
        </w:rPr>
        <w:t>2</w:t>
      </w:r>
      <w:r>
        <w:rPr>
          <w:rFonts w:ascii="Cambria" w:hAnsi="Cambria" w:cs="Times New Roman"/>
          <w:lang w:val="ru-RU"/>
        </w:rPr>
        <w:t>, от 12.07.2022 №941, №944 от 22.07.2022, 952 от 20.09.2022, 1006 от 10.01.2023, 1008 от 17.01.2023, 1015 от 31.01.2023, 1018 от 14.02.2023, 1020 от 21.02.2023</w:t>
      </w:r>
      <w:r w:rsidRPr="00EB4DEB">
        <w:rPr>
          <w:rFonts w:ascii="Cambria" w:hAnsi="Cambria" w:cs="Times New Roman"/>
          <w:lang w:val="ru-RU"/>
        </w:rPr>
        <w:t>,</w:t>
      </w:r>
      <w:r w:rsidRPr="004229CF">
        <w:rPr>
          <w:rFonts w:ascii="Cambria" w:hAnsi="Cambria" w:cs="Times New Roman"/>
          <w:lang w:val="ru-RU"/>
        </w:rPr>
        <w:t xml:space="preserve"> </w:t>
      </w:r>
      <w:r>
        <w:rPr>
          <w:rFonts w:ascii="Cambria" w:hAnsi="Cambria" w:cs="Times New Roman"/>
          <w:lang w:val="ru-RU"/>
        </w:rPr>
        <w:t>102</w:t>
      </w:r>
      <w:r w:rsidRPr="00EB4DEB">
        <w:rPr>
          <w:rFonts w:ascii="Cambria" w:hAnsi="Cambria" w:cs="Times New Roman"/>
          <w:lang w:val="ru-RU"/>
        </w:rPr>
        <w:t xml:space="preserve">9 </w:t>
      </w:r>
      <w:r>
        <w:rPr>
          <w:rFonts w:ascii="Cambria" w:hAnsi="Cambria" w:cs="Times New Roman"/>
          <w:lang w:val="ru-RU"/>
        </w:rPr>
        <w:t>и 1030 от 21.03.2023)</w:t>
      </w:r>
    </w:p>
    <w:p w:rsidR="00DA11E4" w:rsidRDefault="00DA11E4">
      <w:pPr>
        <w:pStyle w:val="ConsPlusNormal"/>
        <w:widowControl/>
        <w:ind w:firstLine="0"/>
        <w:jc w:val="center"/>
        <w:rPr>
          <w:rFonts w:ascii="Cambria" w:hAnsi="Cambria" w:cs="Times New Roman"/>
          <w:sz w:val="52"/>
          <w:szCs w:val="52"/>
          <w:lang w:val="ru-RU"/>
        </w:rPr>
      </w:pPr>
    </w:p>
    <w:p w:rsidR="007702FE" w:rsidRDefault="007702FE">
      <w:pPr>
        <w:pStyle w:val="ConsPlusNormal"/>
        <w:widowControl/>
        <w:ind w:firstLine="0"/>
        <w:jc w:val="center"/>
        <w:rPr>
          <w:rFonts w:ascii="Cambria" w:hAnsi="Cambria" w:cs="Times New Roman"/>
          <w:sz w:val="52"/>
          <w:szCs w:val="52"/>
          <w:lang w:val="ru-RU"/>
        </w:rPr>
      </w:pPr>
    </w:p>
    <w:p w:rsidR="007702FE" w:rsidRDefault="007702FE">
      <w:pPr>
        <w:pStyle w:val="ConsPlusNormal"/>
        <w:widowControl/>
        <w:ind w:firstLine="0"/>
        <w:jc w:val="center"/>
        <w:rPr>
          <w:rFonts w:ascii="Cambria" w:hAnsi="Cambria" w:cs="Times New Roman"/>
          <w:sz w:val="52"/>
          <w:szCs w:val="52"/>
          <w:lang w:val="ru-RU"/>
        </w:rPr>
      </w:pPr>
    </w:p>
    <w:p w:rsidR="007702FE" w:rsidRDefault="007702FE">
      <w:pPr>
        <w:pStyle w:val="ConsPlusNormal"/>
        <w:widowControl/>
        <w:ind w:firstLine="0"/>
        <w:jc w:val="center"/>
        <w:rPr>
          <w:rFonts w:ascii="Cambria" w:hAnsi="Cambria" w:cs="Times New Roman"/>
          <w:sz w:val="52"/>
          <w:szCs w:val="52"/>
          <w:lang w:val="ru-RU"/>
        </w:rPr>
      </w:pPr>
    </w:p>
    <w:p w:rsidR="00DA11E4" w:rsidRPr="006664B9" w:rsidRDefault="00DA11E4">
      <w:pPr>
        <w:pStyle w:val="ConsPlusNormal"/>
        <w:widowControl/>
        <w:ind w:firstLine="0"/>
        <w:jc w:val="center"/>
        <w:rPr>
          <w:rFonts w:ascii="Cambria" w:hAnsi="Cambria" w:cs="Times New Roman"/>
          <w:sz w:val="52"/>
          <w:szCs w:val="52"/>
          <w:lang w:val="ru-RU"/>
        </w:rPr>
      </w:pPr>
    </w:p>
    <w:p w:rsidR="00C85719" w:rsidRPr="007702FE" w:rsidRDefault="000A6B5C">
      <w:pPr>
        <w:pStyle w:val="ConsPlusNormal"/>
        <w:widowControl/>
        <w:ind w:firstLine="0"/>
        <w:jc w:val="center"/>
        <w:rPr>
          <w:rFonts w:ascii="Cambria" w:hAnsi="Cambria" w:cs="Times New Roman"/>
          <w:sz w:val="28"/>
          <w:szCs w:val="28"/>
          <w:lang w:val="ru-RU"/>
        </w:rPr>
      </w:pPr>
      <w:r w:rsidRPr="007702FE">
        <w:rPr>
          <w:rFonts w:ascii="Cambria" w:hAnsi="Cambria" w:cs="Times New Roman"/>
          <w:sz w:val="28"/>
          <w:szCs w:val="28"/>
          <w:lang w:val="ru-RU"/>
        </w:rPr>
        <w:t>Москва</w:t>
      </w:r>
    </w:p>
    <w:p w:rsidR="00C85719" w:rsidRPr="007702FE" w:rsidRDefault="000A6B5C">
      <w:pPr>
        <w:pStyle w:val="ConsPlusNormal"/>
        <w:widowControl/>
        <w:ind w:firstLine="0"/>
        <w:jc w:val="center"/>
        <w:rPr>
          <w:rFonts w:ascii="Cambria" w:hAnsi="Cambria" w:cs="Times New Roman"/>
          <w:sz w:val="28"/>
          <w:szCs w:val="28"/>
          <w:lang w:val="ru-RU"/>
        </w:rPr>
      </w:pPr>
      <w:r w:rsidRPr="007702FE">
        <w:rPr>
          <w:rFonts w:ascii="Cambria" w:hAnsi="Cambria" w:cs="Times New Roman"/>
          <w:sz w:val="28"/>
          <w:szCs w:val="28"/>
          <w:lang w:val="ru-RU"/>
        </w:rPr>
        <w:t>202</w:t>
      </w:r>
      <w:r w:rsidR="004A3846">
        <w:rPr>
          <w:rFonts w:ascii="Cambria" w:hAnsi="Cambria" w:cs="Times New Roman"/>
          <w:sz w:val="28"/>
          <w:szCs w:val="28"/>
          <w:lang w:val="ru-RU"/>
        </w:rPr>
        <w:t>3</w:t>
      </w:r>
      <w:r w:rsidRPr="007702FE">
        <w:rPr>
          <w:rFonts w:ascii="Cambria" w:hAnsi="Cambria" w:cs="Times New Roman"/>
          <w:sz w:val="28"/>
          <w:szCs w:val="28"/>
          <w:lang w:val="ru-RU"/>
        </w:rPr>
        <w:t xml:space="preserve"> г.</w:t>
      </w:r>
    </w:p>
    <w:p w:rsidR="00D564EF" w:rsidRPr="006664B9" w:rsidRDefault="00D564EF" w:rsidP="00D564EF">
      <w:pPr>
        <w:pStyle w:val="1"/>
        <w:numPr>
          <w:ilvl w:val="0"/>
          <w:numId w:val="0"/>
        </w:numPr>
        <w:ind w:left="426"/>
        <w:rPr>
          <w:lang w:val="ru-RU"/>
        </w:rPr>
      </w:pPr>
      <w:bookmarkStart w:id="0" w:name="_Toc95117700"/>
      <w:bookmarkStart w:id="1" w:name="_Toc95117684"/>
      <w:r>
        <w:lastRenderedPageBreak/>
        <w:t>XI</w:t>
      </w:r>
      <w:r w:rsidRPr="00D564EF">
        <w:rPr>
          <w:lang w:val="ru-RU"/>
        </w:rPr>
        <w:t xml:space="preserve">. </w:t>
      </w:r>
      <w:r w:rsidRPr="006664B9">
        <w:rPr>
          <w:lang w:val="ru-RU"/>
        </w:rPr>
        <w:t xml:space="preserve">Тариф комиссионного вознаграждения за выполнение </w:t>
      </w:r>
      <w:r w:rsidRPr="006664B9">
        <w:rPr>
          <w:strike/>
          <w:lang w:val="ru-RU"/>
        </w:rPr>
        <w:t xml:space="preserve"> </w:t>
      </w:r>
      <w:r w:rsidRPr="006664B9">
        <w:rPr>
          <w:lang w:val="ru-RU"/>
        </w:rPr>
        <w:t>АйСиБиСи Банком (АО) поручений физических лиц - клиентов Банка  «Стандарт»</w:t>
      </w:r>
      <w:bookmarkEnd w:id="0"/>
    </w:p>
    <w:p w:rsidR="00D564EF" w:rsidRPr="006664B9" w:rsidRDefault="00D564EF" w:rsidP="00D564EF">
      <w:pPr>
        <w:pStyle w:val="a2"/>
        <w:numPr>
          <w:ilvl w:val="0"/>
          <w:numId w:val="16"/>
        </w:numPr>
        <w:rPr>
          <w:lang w:val="ru-RU"/>
        </w:rPr>
      </w:pPr>
      <w:r w:rsidRPr="006664B9">
        <w:rPr>
          <w:lang w:val="ru-RU"/>
        </w:rPr>
        <w:t>Настоящий Тариф устанавливает ставки комиссионного вознаграждения АйСиБиСи Банка (АО) за услуги Клиентам - физическим лицам.</w:t>
      </w:r>
    </w:p>
    <w:p w:rsidR="00D564EF" w:rsidRPr="006664B9" w:rsidRDefault="00D564EF" w:rsidP="00D564EF">
      <w:pPr>
        <w:numPr>
          <w:ilvl w:val="0"/>
          <w:numId w:val="16"/>
        </w:numPr>
        <w:jc w:val="both"/>
        <w:rPr>
          <w:lang w:val="ru-RU"/>
        </w:rPr>
      </w:pPr>
      <w:r w:rsidRPr="006664B9">
        <w:rPr>
          <w:lang w:val="ru-RU"/>
        </w:rPr>
        <w:t>Размер ставок установлен для стандартных банковских операций, осуществление которых АйСиБиСи Банком (АО) предусмотрено настоящим Тарифом. АйСиБиСи Банк (АО) вправе взимать дополнительную плату за выполнение операций, принятых в банковской практике, но не перечисленных в настоящем Тарифе, в порядке и размере, согласованном с Клиентом.</w:t>
      </w:r>
    </w:p>
    <w:p w:rsidR="00D564EF" w:rsidRPr="006664B9" w:rsidRDefault="00D564EF" w:rsidP="00D564EF">
      <w:pPr>
        <w:numPr>
          <w:ilvl w:val="0"/>
          <w:numId w:val="16"/>
        </w:numPr>
        <w:jc w:val="both"/>
        <w:rPr>
          <w:lang w:val="ru-RU"/>
        </w:rPr>
      </w:pPr>
      <w:r w:rsidRPr="006664B9">
        <w:rPr>
          <w:lang w:val="ru-RU"/>
        </w:rPr>
        <w:t>Если валюта комиссионного вознаграждения не совпадает с валютой совершаемой операции или валютой счета, для вычисления комиссии используется курс, установленный Банком России на дату списания комиссии.</w:t>
      </w:r>
    </w:p>
    <w:p w:rsidR="00D564EF" w:rsidRPr="006664B9" w:rsidRDefault="00194AF8" w:rsidP="00D564EF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 xml:space="preserve">Режим приема платежных </w:t>
      </w:r>
      <w:r w:rsidR="00D564EF" w:rsidRPr="006664B9">
        <w:rPr>
          <w:lang w:val="ru-RU"/>
        </w:rPr>
        <w:t>поручений в рублях РФ:</w:t>
      </w:r>
    </w:p>
    <w:p w:rsidR="00D564EF" w:rsidRPr="006664B9" w:rsidRDefault="00D564EF" w:rsidP="00D564EF">
      <w:pPr>
        <w:ind w:left="720"/>
        <w:jc w:val="both"/>
        <w:rPr>
          <w:lang w:val="ru-RU"/>
        </w:rPr>
      </w:pPr>
    </w:p>
    <w:tbl>
      <w:tblPr>
        <w:tblW w:w="72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1"/>
        <w:gridCol w:w="3041"/>
      </w:tblGrid>
      <w:tr w:rsidR="00D564EF" w:rsidRPr="004A3846" w:rsidTr="004A3846">
        <w:trPr>
          <w:trHeight w:val="449"/>
          <w:jc w:val="center"/>
        </w:trPr>
        <w:tc>
          <w:tcPr>
            <w:tcW w:w="424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на счет получателя в другом банке</w:t>
            </w:r>
          </w:p>
        </w:tc>
        <w:tc>
          <w:tcPr>
            <w:tcW w:w="30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trHeight w:val="230"/>
          <w:jc w:val="center"/>
        </w:trPr>
        <w:tc>
          <w:tcPr>
            <w:tcW w:w="4241" w:type="dxa"/>
            <w:tcBorders>
              <w:top w:val="nil"/>
              <w:bottom w:val="nil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со счета на счет того же владельца или другого получателя в Банке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</w:t>
            </w:r>
            <w:r w:rsidRPr="006664B9">
              <w:rPr>
                <w:rFonts w:hint="eastAsia"/>
                <w:lang w:val="ru-RU"/>
              </w:rPr>
              <w:t>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trHeight w:val="222"/>
          <w:jc w:val="center"/>
        </w:trPr>
        <w:tc>
          <w:tcPr>
            <w:tcW w:w="424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</w:p>
        </w:tc>
      </w:tr>
    </w:tbl>
    <w:p w:rsidR="00D564EF" w:rsidRPr="006664B9" w:rsidRDefault="00D564EF" w:rsidP="00D564EF">
      <w:pPr>
        <w:numPr>
          <w:ilvl w:val="0"/>
          <w:numId w:val="16"/>
        </w:numPr>
        <w:rPr>
          <w:lang w:val="ru-RU"/>
        </w:rPr>
      </w:pPr>
      <w:r w:rsidRPr="006664B9">
        <w:rPr>
          <w:lang w:val="ru-RU"/>
        </w:rPr>
        <w:t>Ре</w:t>
      </w:r>
      <w:r w:rsidR="00194AF8">
        <w:rPr>
          <w:lang w:val="ru-RU"/>
        </w:rPr>
        <w:t xml:space="preserve">жим приема платежных поручений </w:t>
      </w:r>
      <w:r w:rsidRPr="006664B9">
        <w:rPr>
          <w:lang w:val="ru-RU"/>
        </w:rPr>
        <w:t>в долларах США:</w:t>
      </w:r>
    </w:p>
    <w:p w:rsidR="00D564EF" w:rsidRPr="006664B9" w:rsidRDefault="00D564EF" w:rsidP="00D564EF">
      <w:pPr>
        <w:pStyle w:val="16"/>
        <w:jc w:val="both"/>
        <w:rPr>
          <w:lang w:val="ru-RU"/>
        </w:rPr>
      </w:pPr>
      <w:r w:rsidRPr="006664B9">
        <w:rPr>
          <w:lang w:val="ru-RU"/>
        </w:rPr>
        <w:t xml:space="preserve">   </w:t>
      </w:r>
    </w:p>
    <w:tbl>
      <w:tblPr>
        <w:tblW w:w="71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3026"/>
      </w:tblGrid>
      <w:tr w:rsidR="00D564EF" w:rsidRPr="004A3846" w:rsidTr="004A3846">
        <w:trPr>
          <w:jc w:val="center"/>
        </w:trPr>
        <w:tc>
          <w:tcPr>
            <w:tcW w:w="409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на счет получателя в другом банке</w:t>
            </w:r>
          </w:p>
        </w:tc>
        <w:tc>
          <w:tcPr>
            <w:tcW w:w="30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14:30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jc w:val="center"/>
        </w:trPr>
        <w:tc>
          <w:tcPr>
            <w:tcW w:w="409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со счета на счет того же владельца или другого получателя в Банке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</w:tbl>
    <w:p w:rsidR="00D564EF" w:rsidRPr="006664B9" w:rsidRDefault="00194AF8" w:rsidP="00D564EF">
      <w:pPr>
        <w:numPr>
          <w:ilvl w:val="0"/>
          <w:numId w:val="16"/>
        </w:numPr>
        <w:tabs>
          <w:tab w:val="left" w:pos="180"/>
          <w:tab w:val="left" w:pos="450"/>
        </w:tabs>
        <w:rPr>
          <w:lang w:val="ru-RU"/>
        </w:rPr>
      </w:pPr>
      <w:r>
        <w:rPr>
          <w:lang w:val="ru-RU"/>
        </w:rPr>
        <w:t xml:space="preserve">Режим приема платежных </w:t>
      </w:r>
      <w:r w:rsidR="00D564EF" w:rsidRPr="006664B9">
        <w:rPr>
          <w:lang w:val="ru-RU"/>
        </w:rPr>
        <w:t>поручений в евро:</w:t>
      </w:r>
    </w:p>
    <w:p w:rsidR="00D564EF" w:rsidRPr="006664B9" w:rsidRDefault="00D564EF" w:rsidP="00D564EF">
      <w:pPr>
        <w:tabs>
          <w:tab w:val="left" w:pos="180"/>
          <w:tab w:val="left" w:pos="450"/>
        </w:tabs>
        <w:ind w:left="720"/>
        <w:rPr>
          <w:lang w:val="ru-RU"/>
        </w:rPr>
      </w:pPr>
    </w:p>
    <w:tbl>
      <w:tblPr>
        <w:tblW w:w="6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2936"/>
      </w:tblGrid>
      <w:tr w:rsidR="00D564EF" w:rsidRPr="004A3846" w:rsidTr="004A3846">
        <w:trPr>
          <w:jc w:val="center"/>
        </w:trPr>
        <w:tc>
          <w:tcPr>
            <w:tcW w:w="400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на счет получателя в другом банке</w:t>
            </w:r>
          </w:p>
        </w:tc>
        <w:tc>
          <w:tcPr>
            <w:tcW w:w="29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14:30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jc w:val="center"/>
        </w:trPr>
        <w:tc>
          <w:tcPr>
            <w:tcW w:w="400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со счета на счет того же владельца или другого получателя в Банке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</w:tbl>
    <w:p w:rsidR="00D564EF" w:rsidRPr="006664B9" w:rsidRDefault="00D564EF" w:rsidP="00D564EF">
      <w:pPr>
        <w:numPr>
          <w:ilvl w:val="0"/>
          <w:numId w:val="16"/>
        </w:numPr>
        <w:tabs>
          <w:tab w:val="left" w:pos="180"/>
          <w:tab w:val="left" w:pos="450"/>
        </w:tabs>
        <w:rPr>
          <w:lang w:val="ru-RU"/>
        </w:rPr>
      </w:pPr>
      <w:r>
        <w:rPr>
          <w:lang w:val="ru-RU"/>
        </w:rPr>
        <w:t xml:space="preserve">Режим приема платежных </w:t>
      </w:r>
      <w:r w:rsidRPr="006664B9">
        <w:rPr>
          <w:lang w:val="ru-RU"/>
        </w:rPr>
        <w:t>поручений в Китайских юанях:</w:t>
      </w:r>
    </w:p>
    <w:p w:rsidR="00D564EF" w:rsidRPr="006664B9" w:rsidRDefault="00D564EF" w:rsidP="00D564EF">
      <w:pPr>
        <w:tabs>
          <w:tab w:val="left" w:pos="180"/>
          <w:tab w:val="left" w:pos="450"/>
        </w:tabs>
        <w:ind w:left="720"/>
        <w:rPr>
          <w:lang w:val="ru-RU"/>
        </w:rPr>
      </w:pPr>
    </w:p>
    <w:tbl>
      <w:tblPr>
        <w:tblW w:w="6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2936"/>
      </w:tblGrid>
      <w:tr w:rsidR="00D564EF" w:rsidRPr="004A3846" w:rsidTr="004A3846">
        <w:trPr>
          <w:jc w:val="center"/>
        </w:trPr>
        <w:tc>
          <w:tcPr>
            <w:tcW w:w="400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lastRenderedPageBreak/>
              <w:t>Перевод денежных средств на счет получателя в другом банке</w:t>
            </w:r>
          </w:p>
        </w:tc>
        <w:tc>
          <w:tcPr>
            <w:tcW w:w="29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14:30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jc w:val="center"/>
        </w:trPr>
        <w:tc>
          <w:tcPr>
            <w:tcW w:w="400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со счета на счет того же владельца или другого получателя в Банке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</w:tbl>
    <w:p w:rsidR="00D564EF" w:rsidRPr="006664B9" w:rsidRDefault="00D564EF" w:rsidP="00D564EF">
      <w:pPr>
        <w:numPr>
          <w:ilvl w:val="0"/>
          <w:numId w:val="16"/>
        </w:numPr>
        <w:jc w:val="both"/>
        <w:rPr>
          <w:lang w:val="ru-RU"/>
        </w:rPr>
      </w:pPr>
      <w:r w:rsidRPr="006664B9">
        <w:rPr>
          <w:sz w:val="23"/>
          <w:szCs w:val="23"/>
          <w:lang w:val="ru-RU"/>
        </w:rPr>
        <w:t xml:space="preserve">Настоящий </w:t>
      </w:r>
      <w:r w:rsidRPr="006664B9">
        <w:rPr>
          <w:lang w:val="ru-RU"/>
        </w:rPr>
        <w:t>Тариф применяется в случае отсутствия у Клиента условий, позволяющих применять другие тарифные планы.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68"/>
        <w:gridCol w:w="2837"/>
      </w:tblGrid>
      <w:tr w:rsidR="00D564EF" w:rsidTr="004A3846">
        <w:trPr>
          <w:cantSplit/>
          <w:trHeight w:val="781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564EF" w:rsidRDefault="00D564EF" w:rsidP="004A3846">
            <w:pPr>
              <w:spacing w:before="60" w:after="6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№</w:t>
            </w:r>
          </w:p>
        </w:tc>
        <w:tc>
          <w:tcPr>
            <w:tcW w:w="56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564EF" w:rsidRDefault="00D564EF" w:rsidP="004A3846">
            <w:pPr>
              <w:spacing w:before="60" w:after="6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УСЛУГИ</w:t>
            </w:r>
          </w:p>
          <w:p w:rsidR="00D564EF" w:rsidRPr="002C440A" w:rsidRDefault="00D564EF" w:rsidP="004A3846">
            <w:pPr>
              <w:spacing w:before="60" w:after="60"/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</w:rPr>
            </w:pPr>
            <w:r w:rsidRPr="002C440A">
              <w:rPr>
                <w:rFonts w:ascii="MS Mincho" w:eastAsia="MS Mincho" w:hAnsi="MS Mincho" w:cs="MS Mincho" w:hint="eastAsia"/>
                <w:b/>
                <w:smallCaps/>
                <w:sz w:val="18"/>
                <w:szCs w:val="18"/>
              </w:rPr>
              <w:t>服</w:t>
            </w:r>
            <w:r w:rsidRPr="002C440A">
              <w:rPr>
                <w:rFonts w:ascii="PMingLiU" w:eastAsia="PMingLiU" w:hAnsi="PMingLiU" w:cs="PMingLiU" w:hint="eastAsia"/>
                <w:b/>
                <w:smallCaps/>
                <w:sz w:val="18"/>
                <w:szCs w:val="18"/>
              </w:rPr>
              <w:t>务</w:t>
            </w:r>
          </w:p>
        </w:tc>
        <w:tc>
          <w:tcPr>
            <w:tcW w:w="28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564EF" w:rsidRDefault="00D564EF" w:rsidP="004A384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</w:t>
            </w:r>
          </w:p>
          <w:p w:rsidR="00D564EF" w:rsidRDefault="00D564EF" w:rsidP="004A384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C440A">
              <w:rPr>
                <w:rFonts w:ascii="Microsoft JhengHei" w:eastAsia="Microsoft JhengHei" w:hAnsi="Microsoft JhengHei" w:cs="Microsoft JhengHei" w:hint="eastAsia"/>
                <w:b/>
                <w:smallCaps/>
                <w:sz w:val="18"/>
                <w:szCs w:val="18"/>
              </w:rPr>
              <w:t>费</w:t>
            </w:r>
            <w:r w:rsidRPr="002C440A">
              <w:rPr>
                <w:rFonts w:ascii="MS Mincho" w:eastAsia="MS Mincho" w:hAnsi="MS Mincho" w:cs="MS Mincho" w:hint="eastAsia"/>
                <w:b/>
                <w:smallCaps/>
                <w:sz w:val="18"/>
                <w:szCs w:val="18"/>
              </w:rPr>
              <w:t>率</w:t>
            </w:r>
          </w:p>
        </w:tc>
      </w:tr>
      <w:tr w:rsidR="00D564EF" w:rsidRPr="004A3846" w:rsidTr="004A3846">
        <w:trPr>
          <w:cantSplit/>
          <w:trHeight w:val="300"/>
        </w:trPr>
        <w:tc>
          <w:tcPr>
            <w:tcW w:w="9498" w:type="dxa"/>
            <w:gridSpan w:val="3"/>
            <w:tcBorders>
              <w:top w:val="nil"/>
            </w:tcBorders>
            <w:vAlign w:val="center"/>
          </w:tcPr>
          <w:p w:rsidR="00D564EF" w:rsidRPr="006664B9" w:rsidRDefault="00D564EF" w:rsidP="002C440A">
            <w:pPr>
              <w:spacing w:before="60" w:after="60"/>
              <w:jc w:val="center"/>
              <w:rPr>
                <w:b/>
                <w:sz w:val="18"/>
                <w:szCs w:val="18"/>
                <w:lang w:val="ru-RU"/>
              </w:rPr>
            </w:pPr>
            <w:r w:rsidRPr="006664B9">
              <w:rPr>
                <w:b/>
                <w:sz w:val="18"/>
                <w:szCs w:val="18"/>
                <w:lang w:val="ru-RU"/>
              </w:rPr>
              <w:t>Открытие и ведение счета</w:t>
            </w:r>
            <w:r w:rsidRPr="002C440A">
              <w:rPr>
                <w:rFonts w:ascii="MS Mincho" w:eastAsia="MS Mincho" w:hAnsi="MS Mincho" w:cs="MS Mincho" w:hint="eastAsia"/>
                <w:b/>
                <w:smallCaps/>
                <w:sz w:val="18"/>
                <w:szCs w:val="18"/>
              </w:rPr>
              <w:t>开</w:t>
            </w:r>
            <w:r w:rsidRPr="002C440A">
              <w:rPr>
                <w:rFonts w:ascii="Microsoft JhengHei" w:eastAsia="Microsoft JhengHei" w:hAnsi="Microsoft JhengHei" w:cs="Microsoft JhengHei" w:hint="eastAsia"/>
                <w:b/>
                <w:smallCaps/>
                <w:sz w:val="18"/>
                <w:szCs w:val="18"/>
              </w:rPr>
              <w:t>户</w:t>
            </w:r>
            <w:r w:rsidRPr="002C440A">
              <w:rPr>
                <w:rFonts w:ascii="MS Mincho" w:eastAsia="MS Mincho" w:hAnsi="MS Mincho" w:cs="MS Mincho" w:hint="eastAsia"/>
                <w:b/>
                <w:smallCaps/>
                <w:sz w:val="18"/>
                <w:szCs w:val="18"/>
              </w:rPr>
              <w:t>和</w:t>
            </w:r>
            <w:r w:rsidRPr="002C440A">
              <w:rPr>
                <w:rFonts w:ascii="Microsoft JhengHei" w:eastAsia="Microsoft JhengHei" w:hAnsi="Microsoft JhengHei" w:cs="Microsoft JhengHei" w:hint="eastAsia"/>
                <w:b/>
                <w:smallCaps/>
                <w:sz w:val="18"/>
                <w:szCs w:val="18"/>
              </w:rPr>
              <w:t>账户</w:t>
            </w:r>
            <w:r w:rsidRPr="002C440A">
              <w:rPr>
                <w:rFonts w:ascii="MS Mincho" w:eastAsia="MS Mincho" w:hAnsi="MS Mincho" w:cs="MS Mincho" w:hint="eastAsia"/>
                <w:b/>
                <w:smallCaps/>
                <w:sz w:val="18"/>
                <w:szCs w:val="18"/>
              </w:rPr>
              <w:t>管理</w:t>
            </w: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668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Открытие текущего счета</w:t>
            </w:r>
          </w:p>
          <w:p w:rsidR="00D564EF" w:rsidRPr="002C440A" w:rsidRDefault="00D564EF" w:rsidP="004A3846">
            <w:pPr>
              <w:spacing w:before="60" w:after="60"/>
              <w:rPr>
                <w:rFonts w:ascii="Bookman Old Style" w:hAnsi="Bookman Old Style"/>
                <w:sz w:val="18"/>
                <w:szCs w:val="18"/>
              </w:rPr>
            </w:pPr>
            <w:r w:rsidRPr="002C440A">
              <w:rPr>
                <w:rFonts w:ascii="MS Mincho" w:eastAsia="MS Mincho" w:hAnsi="MS Mincho" w:cs="MS Mincho" w:hint="eastAsia"/>
                <w:sz w:val="18"/>
                <w:szCs w:val="18"/>
              </w:rPr>
              <w:t>开</w:t>
            </w: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户和账户管理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FC05C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238"/>
        </w:trPr>
        <w:tc>
          <w:tcPr>
            <w:tcW w:w="993" w:type="dxa"/>
            <w:vAlign w:val="center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5668" w:type="dxa"/>
            <w:vAlign w:val="center"/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Предоставление выписки по счету</w:t>
            </w:r>
          </w:p>
          <w:p w:rsidR="00D564EF" w:rsidRPr="006664B9" w:rsidRDefault="00D564EF" w:rsidP="002C440A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开立对账单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564EF" w:rsidTr="004A3846">
        <w:trPr>
          <w:cantSplit/>
          <w:trHeight w:val="238"/>
        </w:trPr>
        <w:tc>
          <w:tcPr>
            <w:tcW w:w="993" w:type="dxa"/>
            <w:vAlign w:val="center"/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5668" w:type="dxa"/>
            <w:vAlign w:val="center"/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-за первый экземпляр выписки</w:t>
            </w:r>
          </w:p>
          <w:p w:rsidR="00D564EF" w:rsidRPr="006664B9" w:rsidRDefault="00D564EF" w:rsidP="002C440A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第一份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FC05C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238"/>
        </w:trPr>
        <w:tc>
          <w:tcPr>
            <w:tcW w:w="993" w:type="dxa"/>
            <w:vAlign w:val="center"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vAlign w:val="center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-за дубликат выписки</w:t>
            </w:r>
          </w:p>
          <w:p w:rsidR="00D564EF" w:rsidRDefault="00D564EF" w:rsidP="002C440A">
            <w:pPr>
              <w:spacing w:before="60" w:after="60"/>
              <w:rPr>
                <w:sz w:val="18"/>
                <w:szCs w:val="18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第二份开始每份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FC05C3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284"/>
        </w:trPr>
        <w:tc>
          <w:tcPr>
            <w:tcW w:w="993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668" w:type="dxa"/>
          </w:tcPr>
          <w:p w:rsidR="00D564EF" w:rsidRPr="006664B9" w:rsidRDefault="00D564EF" w:rsidP="004A3846">
            <w:pPr>
              <w:tabs>
                <w:tab w:val="left" w:pos="1188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Выдача письменных справок по счету Клиента</w:t>
            </w:r>
          </w:p>
          <w:p w:rsidR="00D564EF" w:rsidRDefault="00D564EF" w:rsidP="002C440A">
            <w:pPr>
              <w:spacing w:before="60" w:after="60"/>
              <w:rPr>
                <w:sz w:val="18"/>
                <w:szCs w:val="18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开立账户相关证明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188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500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.</w:t>
            </w:r>
            <w:r w:rsidRPr="006664B9">
              <w:rPr>
                <w:sz w:val="18"/>
                <w:szCs w:val="18"/>
                <w:lang w:val="ru-RU"/>
              </w:rPr>
              <w:t>00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руб.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за каждую справку</w:t>
            </w:r>
          </w:p>
          <w:p w:rsidR="00D564EF" w:rsidRPr="006664B9" w:rsidRDefault="00D564EF" w:rsidP="002C440A">
            <w:pPr>
              <w:spacing w:before="60" w:after="60"/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</w:rPr>
              <w:t>每份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500,00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5668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Закрытие счета</w:t>
            </w:r>
          </w:p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销户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4A384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5668" w:type="dxa"/>
            <w:vAlign w:val="center"/>
          </w:tcPr>
          <w:p w:rsidR="00D564EF" w:rsidRPr="006664B9" w:rsidRDefault="00D564EF" w:rsidP="004A3846">
            <w:pPr>
              <w:spacing w:before="120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СМС- информирование об изменении остатка</w:t>
            </w:r>
          </w:p>
          <w:p w:rsidR="00D564EF" w:rsidRPr="006664B9" w:rsidRDefault="00D564EF" w:rsidP="004A3846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2C440A">
              <w:rPr>
                <w:rFonts w:ascii="PMingLiU" w:eastAsia="PMingLiU" w:hAnsi="PMingLiU" w:cs="PMingLiU"/>
                <w:sz w:val="18"/>
                <w:szCs w:val="18"/>
              </w:rPr>
              <w:t>短信余额变动提醒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руб.</w:t>
            </w:r>
          </w:p>
          <w:p w:rsidR="00D564EF" w:rsidRDefault="00D564EF" w:rsidP="004A384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ascii="PMingLiU" w:eastAsia="PMingLiU" w:hAnsi="PMingLiU" w:cs="PMingLiU" w:hint="eastAsia"/>
                <w:sz w:val="18"/>
                <w:szCs w:val="18"/>
              </w:rPr>
              <w:t>卢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  <w:vAlign w:val="center"/>
          </w:tcPr>
          <w:p w:rsidR="00D564EF" w:rsidRPr="00650B0C" w:rsidRDefault="00D564EF" w:rsidP="004A3846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1.6. </w:t>
            </w:r>
          </w:p>
        </w:tc>
        <w:tc>
          <w:tcPr>
            <w:tcW w:w="5668" w:type="dxa"/>
            <w:vAlign w:val="center"/>
          </w:tcPr>
          <w:p w:rsidR="00D564EF" w:rsidRPr="006664B9" w:rsidRDefault="00D564EF" w:rsidP="004A3846">
            <w:pPr>
              <w:spacing w:before="120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Размещение и обновление сведенний в Единой системе иденти-фикации и аутентификации и Единой биометрической системе</w:t>
            </w:r>
          </w:p>
        </w:tc>
        <w:tc>
          <w:tcPr>
            <w:tcW w:w="2837" w:type="dxa"/>
          </w:tcPr>
          <w:p w:rsidR="00D564EF" w:rsidRPr="0033705E" w:rsidRDefault="00D564EF" w:rsidP="004A3846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 w:rsidRPr="0033705E">
              <w:rPr>
                <w:sz w:val="18"/>
                <w:szCs w:val="18"/>
                <w:lang w:val="ru-RU"/>
              </w:rPr>
              <w:t>0.00 руб.</w:t>
            </w:r>
          </w:p>
          <w:p w:rsidR="00D564EF" w:rsidRPr="00650B0C" w:rsidRDefault="00D564EF" w:rsidP="004A3846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 w:rsidRPr="0033705E">
              <w:rPr>
                <w:sz w:val="18"/>
                <w:szCs w:val="18"/>
                <w:lang w:val="ru-RU"/>
              </w:rPr>
              <w:t>0.00</w:t>
            </w:r>
            <w:r w:rsidRPr="0033705E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卢布</w:t>
            </w:r>
          </w:p>
        </w:tc>
      </w:tr>
      <w:tr w:rsidR="00D564EF" w:rsidRPr="004A3846" w:rsidTr="004A3846">
        <w:trPr>
          <w:cantSplit/>
          <w:trHeight w:val="376"/>
        </w:trPr>
        <w:tc>
          <w:tcPr>
            <w:tcW w:w="9498" w:type="dxa"/>
            <w:gridSpan w:val="3"/>
          </w:tcPr>
          <w:p w:rsidR="00D564EF" w:rsidRPr="006664B9" w:rsidRDefault="00D564EF" w:rsidP="004A3846">
            <w:pPr>
              <w:spacing w:before="60" w:after="60"/>
              <w:jc w:val="center"/>
              <w:rPr>
                <w:b/>
                <w:sz w:val="18"/>
                <w:szCs w:val="18"/>
                <w:lang w:val="ru-RU"/>
              </w:rPr>
            </w:pPr>
            <w:r w:rsidRPr="006664B9">
              <w:rPr>
                <w:b/>
                <w:sz w:val="18"/>
                <w:szCs w:val="18"/>
                <w:lang w:val="ru-RU"/>
              </w:rPr>
              <w:t>2.Операции с наличными денежными средствами</w:t>
            </w:r>
            <w:r w:rsidRPr="002C440A">
              <w:rPr>
                <w:rFonts w:ascii="Microsoft JhengHei" w:eastAsia="Microsoft JhengHei" w:hAnsi="Microsoft JhengHei" w:cs="Microsoft JhengHei" w:hint="eastAsia"/>
                <w:b/>
                <w:smallCaps/>
                <w:sz w:val="18"/>
                <w:szCs w:val="18"/>
              </w:rPr>
              <w:t>现金业务</w:t>
            </w: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668" w:type="dxa"/>
          </w:tcPr>
          <w:p w:rsidR="00D564EF" w:rsidRPr="006664B9" w:rsidRDefault="00D564EF" w:rsidP="004A3846">
            <w:pPr>
              <w:rPr>
                <w:spacing w:val="-2"/>
                <w:sz w:val="18"/>
                <w:szCs w:val="18"/>
                <w:lang w:val="ru-RU"/>
              </w:rPr>
            </w:pPr>
            <w:r w:rsidRPr="006664B9">
              <w:rPr>
                <w:spacing w:val="-2"/>
                <w:sz w:val="18"/>
                <w:szCs w:val="18"/>
                <w:lang w:val="ru-RU"/>
              </w:rPr>
              <w:t>Прием наличных денежных средств для зачисления на счет</w:t>
            </w:r>
          </w:p>
          <w:p w:rsidR="00D564EF" w:rsidRDefault="00D564EF" w:rsidP="002C440A">
            <w:pPr>
              <w:spacing w:before="60" w:after="60"/>
              <w:rPr>
                <w:spacing w:val="-2"/>
                <w:sz w:val="18"/>
                <w:szCs w:val="18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现金存款</w:t>
            </w:r>
          </w:p>
        </w:tc>
        <w:tc>
          <w:tcPr>
            <w:tcW w:w="2837" w:type="dxa"/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 卢布</w:t>
            </w:r>
          </w:p>
        </w:tc>
      </w:tr>
      <w:tr w:rsidR="00D564EF" w:rsidTr="004A3846">
        <w:trPr>
          <w:cantSplit/>
          <w:trHeight w:val="237"/>
        </w:trPr>
        <w:tc>
          <w:tcPr>
            <w:tcW w:w="993" w:type="dxa"/>
            <w:vMerge w:val="restart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Выдача наличных денежных средств в рублях в кассе  при поступлении денежных средств в безналичной форме из иных кредитных организаций:</w:t>
            </w:r>
          </w:p>
          <w:p w:rsidR="00D564EF" w:rsidRDefault="00D564EF" w:rsidP="002C440A">
            <w:pPr>
              <w:spacing w:before="60" w:after="60"/>
              <w:rPr>
                <w:sz w:val="18"/>
                <w:szCs w:val="18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卢布现金取款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64EF" w:rsidTr="004A3846">
        <w:trPr>
          <w:cantSplit/>
          <w:trHeight w:val="225"/>
        </w:trPr>
        <w:tc>
          <w:tcPr>
            <w:tcW w:w="993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tabs>
                <w:tab w:val="left" w:pos="567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 199 999 руб.</w:t>
            </w:r>
          </w:p>
          <w:p w:rsidR="00D564EF" w:rsidRDefault="00D564EF" w:rsidP="002C440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199 999</w:t>
            </w:r>
            <w:r w:rsidRPr="002C440A">
              <w:rPr>
                <w:rFonts w:ascii="PMingLiU" w:eastAsia="PMingLiU" w:hAnsi="PMingLiU" w:cs="PMingLiU"/>
                <w:sz w:val="18"/>
                <w:szCs w:val="18"/>
              </w:rPr>
              <w:t>卢布以下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2C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 от суммы выдачи</w:t>
            </w:r>
          </w:p>
          <w:p w:rsidR="00D564EF" w:rsidRDefault="00D564EF" w:rsidP="002C440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取款金额的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</w:t>
            </w:r>
          </w:p>
          <w:p w:rsidR="00D564EF" w:rsidRDefault="00D564EF" w:rsidP="002C440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64EF" w:rsidTr="004A3846">
        <w:trPr>
          <w:cantSplit/>
          <w:trHeight w:val="237"/>
        </w:trPr>
        <w:tc>
          <w:tcPr>
            <w:tcW w:w="993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tabs>
                <w:tab w:val="left" w:pos="567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-200 000 – 499 999 руб. </w:t>
            </w:r>
          </w:p>
          <w:p w:rsidR="00D564EF" w:rsidRDefault="00D564EF" w:rsidP="002C440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 – 499 999</w:t>
            </w:r>
            <w:r w:rsidRPr="002C440A">
              <w:rPr>
                <w:rFonts w:ascii="PMingLiU" w:eastAsia="PMingLiU" w:hAnsi="PMingLiU" w:cs="PMingLiU"/>
                <w:sz w:val="18"/>
                <w:szCs w:val="18"/>
              </w:rPr>
              <w:t>卢布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2C44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 от суммы выдачи</w:t>
            </w:r>
          </w:p>
          <w:p w:rsidR="00D564EF" w:rsidRDefault="00D564EF" w:rsidP="002C440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取款金额的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0 %</w:t>
            </w:r>
          </w:p>
        </w:tc>
      </w:tr>
      <w:tr w:rsidR="00D564EF" w:rsidTr="004A3846">
        <w:trPr>
          <w:cantSplit/>
          <w:trHeight w:val="304"/>
        </w:trPr>
        <w:tc>
          <w:tcPr>
            <w:tcW w:w="993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tabs>
                <w:tab w:val="left" w:pos="567"/>
              </w:tabs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-500 000 руб. и выше</w:t>
            </w:r>
          </w:p>
          <w:p w:rsidR="00D564EF" w:rsidRDefault="00D564EF" w:rsidP="002C440A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</w:t>
            </w:r>
            <w:r w:rsidRPr="002C440A">
              <w:rPr>
                <w:rFonts w:ascii="PMingLiU" w:eastAsia="PMingLiU" w:hAnsi="PMingLiU" w:cs="PMingLiU"/>
                <w:sz w:val="18"/>
                <w:szCs w:val="18"/>
              </w:rPr>
              <w:t>卢布以上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Default="00D564EF" w:rsidP="002C440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 от суммы выдачи</w:t>
            </w:r>
          </w:p>
          <w:p w:rsidR="00D564EF" w:rsidRDefault="00D564EF" w:rsidP="002C440A">
            <w:pPr>
              <w:spacing w:before="60" w:after="60"/>
              <w:jc w:val="center"/>
              <w:rPr>
                <w:sz w:val="18"/>
                <w:szCs w:val="18"/>
                <w:highlight w:val="yellow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取款金额的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</w:t>
            </w:r>
          </w:p>
        </w:tc>
      </w:tr>
      <w:tr w:rsidR="00D564EF" w:rsidTr="004A3846">
        <w:trPr>
          <w:cantSplit/>
          <w:trHeight w:val="602"/>
        </w:trPr>
        <w:tc>
          <w:tcPr>
            <w:tcW w:w="993" w:type="dxa"/>
            <w:vMerge w:val="restart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668" w:type="dxa"/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Выдача наличных денежных средств в иностранной валюте  в кассе при поступлении денежных средств в безналичной форме из иных кредитных организаций: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：</w:t>
            </w:r>
          </w:p>
          <w:p w:rsidR="00D564EF" w:rsidRDefault="00D564EF" w:rsidP="002C440A">
            <w:pPr>
              <w:spacing w:before="60" w:after="60"/>
              <w:rPr>
                <w:sz w:val="18"/>
                <w:szCs w:val="18"/>
              </w:rPr>
            </w:pP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外币现金取款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64EF" w:rsidTr="004A3846">
        <w:trPr>
          <w:cantSplit/>
          <w:trHeight w:val="270"/>
        </w:trPr>
        <w:tc>
          <w:tcPr>
            <w:tcW w:w="993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</w:tcPr>
          <w:p w:rsidR="00D564EF" w:rsidRPr="006664B9" w:rsidRDefault="00D564EF" w:rsidP="004A3846">
            <w:pPr>
              <w:tabs>
                <w:tab w:val="left" w:pos="567"/>
              </w:tabs>
              <w:spacing w:line="276" w:lineRule="auto"/>
              <w:ind w:right="-108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-до 4999  долларов США/евро </w:t>
            </w:r>
          </w:p>
          <w:p w:rsidR="00D564EF" w:rsidRPr="006664B9" w:rsidRDefault="00D564EF" w:rsidP="002C440A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4999</w:t>
            </w:r>
            <w:r w:rsidRPr="002C440A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美元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/4999</w:t>
            </w:r>
            <w:r w:rsidRPr="002C440A">
              <w:rPr>
                <w:rFonts w:ascii="PMingLiU" w:eastAsia="PMingLiU" w:hAnsi="PMingLiU" w:cs="PMingLiU" w:hint="eastAsia"/>
                <w:sz w:val="18"/>
                <w:szCs w:val="18"/>
              </w:rPr>
              <w:t>欧元以下</w:t>
            </w:r>
          </w:p>
        </w:tc>
        <w:tc>
          <w:tcPr>
            <w:tcW w:w="2837" w:type="dxa"/>
          </w:tcPr>
          <w:p w:rsidR="00D564EF" w:rsidRDefault="00D564EF" w:rsidP="0004681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%  от суммы выдачи</w:t>
            </w:r>
          </w:p>
          <w:p w:rsidR="00D564EF" w:rsidRDefault="00D564EF" w:rsidP="00046812">
            <w:pPr>
              <w:tabs>
                <w:tab w:val="left" w:pos="567"/>
              </w:tabs>
              <w:spacing w:line="360" w:lineRule="auto"/>
              <w:ind w:right="-108"/>
              <w:jc w:val="center"/>
              <w:rPr>
                <w:sz w:val="18"/>
                <w:szCs w:val="18"/>
              </w:rPr>
            </w:pPr>
            <w:r w:rsidRPr="00046812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取款金</w:t>
            </w:r>
            <w:r w:rsidRPr="00046812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ru-RU"/>
              </w:rPr>
              <w:t>额</w:t>
            </w:r>
            <w:r w:rsidRPr="00046812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的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</w:t>
            </w:r>
          </w:p>
        </w:tc>
      </w:tr>
      <w:tr w:rsidR="00D564EF" w:rsidTr="004A3846">
        <w:trPr>
          <w:cantSplit/>
          <w:trHeight w:val="268"/>
        </w:trPr>
        <w:tc>
          <w:tcPr>
            <w:tcW w:w="993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</w:tcPr>
          <w:p w:rsidR="00D564EF" w:rsidRPr="006664B9" w:rsidRDefault="00D564EF" w:rsidP="004A3846">
            <w:pPr>
              <w:tabs>
                <w:tab w:val="left" w:pos="567"/>
              </w:tabs>
              <w:spacing w:line="276" w:lineRule="auto"/>
              <w:ind w:right="-108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-5000 -49999 долларов США/евро </w:t>
            </w:r>
          </w:p>
          <w:p w:rsidR="00D564EF" w:rsidRPr="006664B9" w:rsidRDefault="00D564EF" w:rsidP="004A3846">
            <w:pPr>
              <w:tabs>
                <w:tab w:val="left" w:pos="567"/>
              </w:tabs>
              <w:spacing w:line="276" w:lineRule="auto"/>
              <w:ind w:right="-108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5000-49999</w:t>
            </w:r>
            <w:r w:rsidRPr="002C440A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美元/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5000-49999</w:t>
            </w:r>
            <w:r w:rsidRPr="002C440A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欧元</w:t>
            </w:r>
          </w:p>
        </w:tc>
        <w:tc>
          <w:tcPr>
            <w:tcW w:w="2837" w:type="dxa"/>
          </w:tcPr>
          <w:p w:rsidR="00D564EF" w:rsidRDefault="00D564EF" w:rsidP="000468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 xml:space="preserve"> % от суммы выдачи</w:t>
            </w:r>
          </w:p>
          <w:p w:rsidR="00D564EF" w:rsidRDefault="00D564EF" w:rsidP="00046812">
            <w:pPr>
              <w:tabs>
                <w:tab w:val="left" w:pos="567"/>
              </w:tabs>
              <w:spacing w:line="360" w:lineRule="auto"/>
              <w:ind w:right="-108"/>
              <w:jc w:val="center"/>
              <w:rPr>
                <w:sz w:val="18"/>
                <w:szCs w:val="18"/>
              </w:rPr>
            </w:pPr>
            <w:r w:rsidRPr="00046812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取款金</w:t>
            </w:r>
            <w:r w:rsidRPr="00046812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ru-RU"/>
              </w:rPr>
              <w:t>额</w:t>
            </w:r>
            <w:r w:rsidRPr="00046812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的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0 %</w:t>
            </w:r>
          </w:p>
        </w:tc>
      </w:tr>
      <w:tr w:rsidR="00D564EF" w:rsidTr="004A3846">
        <w:trPr>
          <w:cantSplit/>
          <w:trHeight w:val="414"/>
        </w:trPr>
        <w:tc>
          <w:tcPr>
            <w:tcW w:w="993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</w:tcPr>
          <w:p w:rsidR="00D564EF" w:rsidRPr="006664B9" w:rsidRDefault="00D564EF" w:rsidP="004A3846">
            <w:pPr>
              <w:tabs>
                <w:tab w:val="left" w:pos="567"/>
              </w:tabs>
              <w:spacing w:line="360" w:lineRule="auto"/>
              <w:ind w:right="-108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-50000 долларов США/евро и выше</w:t>
            </w:r>
          </w:p>
          <w:p w:rsidR="00D564EF" w:rsidRPr="006664B9" w:rsidRDefault="00D564EF" w:rsidP="004A3846">
            <w:pPr>
              <w:tabs>
                <w:tab w:val="left" w:pos="567"/>
              </w:tabs>
              <w:spacing w:line="360" w:lineRule="auto"/>
              <w:ind w:right="-108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50000</w:t>
            </w:r>
            <w:r w:rsidRPr="002C440A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美元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/50000</w:t>
            </w:r>
            <w:r w:rsidRPr="002C440A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欧元以上</w:t>
            </w:r>
          </w:p>
        </w:tc>
        <w:tc>
          <w:tcPr>
            <w:tcW w:w="2837" w:type="dxa"/>
          </w:tcPr>
          <w:p w:rsidR="00D564EF" w:rsidRDefault="00D564EF" w:rsidP="0004681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%  от суммы выдачи</w:t>
            </w:r>
          </w:p>
          <w:p w:rsidR="00D564EF" w:rsidRDefault="00D564EF" w:rsidP="00046812">
            <w:pPr>
              <w:tabs>
                <w:tab w:val="left" w:pos="567"/>
              </w:tabs>
              <w:spacing w:line="360" w:lineRule="auto"/>
              <w:ind w:right="-108"/>
              <w:jc w:val="center"/>
              <w:rPr>
                <w:sz w:val="18"/>
                <w:szCs w:val="18"/>
              </w:rPr>
            </w:pPr>
            <w:r w:rsidRPr="00046812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ru-RU"/>
              </w:rPr>
              <w:t>取款金额的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0 %</w:t>
            </w:r>
          </w:p>
        </w:tc>
      </w:tr>
      <w:tr w:rsidR="002C440A" w:rsidTr="00FC05C3">
        <w:trPr>
          <w:cantSplit/>
          <w:trHeight w:val="414"/>
        </w:trPr>
        <w:tc>
          <w:tcPr>
            <w:tcW w:w="993" w:type="dxa"/>
          </w:tcPr>
          <w:p w:rsidR="002C440A" w:rsidRDefault="002C440A" w:rsidP="002C44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5668" w:type="dxa"/>
            <w:vAlign w:val="center"/>
          </w:tcPr>
          <w:p w:rsidR="002C440A" w:rsidRPr="00DE7137" w:rsidRDefault="002C440A" w:rsidP="002C440A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DE7137">
              <w:rPr>
                <w:sz w:val="18"/>
                <w:szCs w:val="18"/>
                <w:lang w:val="ru-RU"/>
              </w:rPr>
              <w:t>Выдача наличных денежных средств со счета участника СВО</w:t>
            </w:r>
            <w:r w:rsidRPr="00DE7137">
              <w:rPr>
                <w:rStyle w:val="aff"/>
                <w:sz w:val="18"/>
                <w:szCs w:val="18"/>
                <w:lang w:val="ru-RU"/>
              </w:rPr>
              <w:footnoteReference w:id="1"/>
            </w:r>
          </w:p>
          <w:p w:rsidR="002C440A" w:rsidRDefault="002C440A" w:rsidP="00046812">
            <w:pPr>
              <w:tabs>
                <w:tab w:val="left" w:pos="567"/>
              </w:tabs>
              <w:spacing w:line="360" w:lineRule="auto"/>
              <w:ind w:right="-108"/>
              <w:rPr>
                <w:sz w:val="18"/>
                <w:szCs w:val="18"/>
              </w:rPr>
            </w:pPr>
            <w:r w:rsidRPr="00DE7137">
              <w:rPr>
                <w:rFonts w:hint="eastAsia"/>
                <w:sz w:val="18"/>
                <w:szCs w:val="18"/>
              </w:rPr>
              <w:t>“</w:t>
            </w:r>
            <w:r w:rsidRPr="00046812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特</w:t>
            </w:r>
            <w:r w:rsidRPr="00046812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ru-RU"/>
              </w:rPr>
              <w:t>别军</w:t>
            </w:r>
            <w:r w:rsidRPr="00046812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事行</w:t>
            </w:r>
            <w:r w:rsidRPr="00046812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ru-RU"/>
              </w:rPr>
              <w:t>动</w:t>
            </w:r>
            <w:r w:rsidRPr="00DE7137">
              <w:rPr>
                <w:rFonts w:hint="eastAsia"/>
                <w:sz w:val="18"/>
                <w:szCs w:val="18"/>
              </w:rPr>
              <w:t>”参与者取现</w:t>
            </w:r>
          </w:p>
        </w:tc>
        <w:tc>
          <w:tcPr>
            <w:tcW w:w="2837" w:type="dxa"/>
          </w:tcPr>
          <w:p w:rsidR="002C440A" w:rsidRPr="00DE7137" w:rsidRDefault="002C440A" w:rsidP="002C440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E7137">
              <w:rPr>
                <w:rFonts w:hint="eastAsia"/>
                <w:sz w:val="18"/>
                <w:szCs w:val="18"/>
              </w:rPr>
              <w:t>0.</w:t>
            </w:r>
            <w:r w:rsidRPr="00DE7137">
              <w:rPr>
                <w:sz w:val="18"/>
                <w:szCs w:val="18"/>
              </w:rPr>
              <w:t xml:space="preserve">00 руб. </w:t>
            </w:r>
          </w:p>
          <w:p w:rsidR="002C440A" w:rsidRDefault="002C440A" w:rsidP="002C440A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  <w:r w:rsidRPr="00DE7137">
              <w:rPr>
                <w:rFonts w:hint="eastAsia"/>
                <w:sz w:val="18"/>
                <w:szCs w:val="18"/>
              </w:rPr>
              <w:t>0.00</w:t>
            </w:r>
            <w:r w:rsidRPr="00DE7137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300"/>
        </w:trPr>
        <w:tc>
          <w:tcPr>
            <w:tcW w:w="9498" w:type="dxa"/>
            <w:gridSpan w:val="3"/>
            <w:vAlign w:val="center"/>
          </w:tcPr>
          <w:p w:rsidR="00D564EF" w:rsidRPr="006664B9" w:rsidRDefault="00D564EF" w:rsidP="004A3846">
            <w:pPr>
              <w:spacing w:before="60" w:after="60"/>
              <w:jc w:val="center"/>
              <w:rPr>
                <w:b/>
                <w:sz w:val="18"/>
                <w:szCs w:val="18"/>
                <w:lang w:val="ru-RU"/>
              </w:rPr>
            </w:pPr>
            <w:r w:rsidRPr="006664B9">
              <w:rPr>
                <w:b/>
                <w:sz w:val="18"/>
                <w:szCs w:val="18"/>
                <w:lang w:val="ru-RU"/>
              </w:rPr>
              <w:t>3.Безналичные операции по текущему счету в рублях</w:t>
            </w:r>
            <w:r w:rsidRPr="00046812">
              <w:rPr>
                <w:rFonts w:ascii="PMingLiU" w:eastAsia="PMingLiU" w:hAnsi="PMingLiU" w:cs="PMingLiU" w:hint="eastAsia"/>
                <w:b/>
                <w:sz w:val="18"/>
                <w:szCs w:val="18"/>
              </w:rPr>
              <w:t>卢布非现金业务</w:t>
            </w: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D564EF" w:rsidRPr="006664B9" w:rsidRDefault="00D564EF" w:rsidP="00046812">
            <w:pPr>
              <w:tabs>
                <w:tab w:val="left" w:pos="567"/>
              </w:tabs>
              <w:spacing w:line="360" w:lineRule="auto"/>
              <w:ind w:right="-108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Зачисления денежных средств на счет </w:t>
            </w:r>
            <w:r>
              <w:rPr>
                <w:sz w:val="18"/>
                <w:szCs w:val="18"/>
              </w:rPr>
              <w:t>入账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 </w:t>
            </w:r>
            <w:r>
              <w:rPr>
                <w:sz w:val="18"/>
                <w:szCs w:val="18"/>
              </w:rPr>
              <w:t>руб.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  <w:tcBorders>
              <w:bottom w:val="single" w:sz="6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rStyle w:val="aff"/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Перечисления денежных средств на счета получателей, открытые в АйСиБиСи Банке (АО)</w:t>
            </w:r>
          </w:p>
          <w:p w:rsidR="00D564EF" w:rsidRDefault="00D564EF" w:rsidP="00046812">
            <w:pPr>
              <w:tabs>
                <w:tab w:val="left" w:pos="567"/>
              </w:tabs>
              <w:spacing w:line="360" w:lineRule="auto"/>
              <w:ind w:right="-108"/>
              <w:rPr>
                <w:sz w:val="18"/>
                <w:szCs w:val="18"/>
              </w:rPr>
            </w:pPr>
            <w:r w:rsidRPr="00046812">
              <w:rPr>
                <w:rFonts w:ascii="MS Mincho" w:eastAsia="MS Mincho" w:hAnsi="MS Mincho" w:cs="MS Mincho" w:hint="eastAsia"/>
                <w:sz w:val="18"/>
                <w:szCs w:val="18"/>
                <w:lang w:val="ru-RU"/>
              </w:rPr>
              <w:t>行内个人</w:t>
            </w:r>
            <w:r w:rsidRPr="00046812">
              <w:rPr>
                <w:rFonts w:ascii="MS Mincho" w:eastAsia="MS Mincho" w:hAnsi="MS Mincho" w:cs="MS Mincho"/>
                <w:sz w:val="18"/>
                <w:szCs w:val="18"/>
                <w:lang w:val="ru-RU"/>
              </w:rPr>
              <w:t>客</w:t>
            </w:r>
            <w:r w:rsidRPr="00046812">
              <w:rPr>
                <w:rFonts w:ascii="Microsoft JhengHei" w:eastAsia="Microsoft JhengHei" w:hAnsi="Microsoft JhengHei" w:cs="Microsoft JhengHei" w:hint="eastAsia"/>
                <w:sz w:val="18"/>
                <w:szCs w:val="18"/>
                <w:lang w:val="ru-RU"/>
              </w:rPr>
              <w:t>户账户间转账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 </w:t>
            </w:r>
            <w:r>
              <w:rPr>
                <w:sz w:val="18"/>
                <w:szCs w:val="18"/>
              </w:rPr>
              <w:t>руб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499"/>
        </w:trPr>
        <w:tc>
          <w:tcPr>
            <w:tcW w:w="993" w:type="dxa"/>
            <w:tcBorders>
              <w:top w:val="single" w:sz="6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68" w:type="dxa"/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Перевод денежных средств на счет получателя в другом банке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046812">
              <w:rPr>
                <w:rFonts w:ascii="MS Mincho" w:eastAsia="MS Mincho" w:hAnsi="MS Mincho" w:cs="MS Mincho" w:hint="eastAsia"/>
                <w:sz w:val="18"/>
                <w:szCs w:val="18"/>
              </w:rPr>
              <w:t>跨行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卢布汇款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 xml:space="preserve">1.0% </w:t>
            </w:r>
            <w:r w:rsidRPr="006664B9">
              <w:rPr>
                <w:sz w:val="18"/>
                <w:szCs w:val="18"/>
                <w:lang w:val="ru-RU"/>
              </w:rPr>
              <w:t xml:space="preserve"> от суммы перевода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>. 100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.</w:t>
            </w:r>
            <w:r w:rsidRPr="006664B9">
              <w:rPr>
                <w:sz w:val="18"/>
                <w:szCs w:val="18"/>
                <w:lang w:val="ru-RU"/>
              </w:rPr>
              <w:t>00 руб.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>.  1500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.</w:t>
            </w:r>
            <w:r w:rsidRPr="006664B9">
              <w:rPr>
                <w:sz w:val="18"/>
                <w:szCs w:val="18"/>
                <w:lang w:val="ru-RU"/>
              </w:rPr>
              <w:t>00 руб.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046812">
            <w:pPr>
              <w:jc w:val="center"/>
              <w:rPr>
                <w:sz w:val="18"/>
                <w:szCs w:val="18"/>
                <w:lang w:val="ru-RU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1.0%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最少</w:t>
            </w:r>
            <w:r w:rsidRPr="006664B9">
              <w:rPr>
                <w:sz w:val="18"/>
                <w:szCs w:val="18"/>
                <w:lang w:val="ru-RU"/>
              </w:rPr>
              <w:t>100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.</w:t>
            </w:r>
            <w:r w:rsidRPr="006664B9">
              <w:rPr>
                <w:sz w:val="18"/>
                <w:szCs w:val="18"/>
                <w:lang w:val="ru-RU"/>
              </w:rPr>
              <w:t>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最多</w:t>
            </w:r>
            <w:r w:rsidRPr="006664B9">
              <w:rPr>
                <w:sz w:val="18"/>
                <w:szCs w:val="18"/>
                <w:lang w:val="ru-RU"/>
              </w:rPr>
              <w:t>1500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.</w:t>
            </w:r>
            <w:r w:rsidRPr="006664B9">
              <w:rPr>
                <w:sz w:val="18"/>
                <w:szCs w:val="18"/>
                <w:lang w:val="ru-RU"/>
              </w:rPr>
              <w:t>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Отправка письма на возврат или изменение реквизитов исполненного АйСиБиСи Банком (АО) перевода в другую кредитную организацию по запросу Клиента, за каждое отправление</w:t>
            </w:r>
          </w:p>
          <w:p w:rsidR="00D564EF" w:rsidRDefault="00D564EF" w:rsidP="00046812">
            <w:pPr>
              <w:rPr>
                <w:sz w:val="18"/>
                <w:szCs w:val="18"/>
              </w:rPr>
            </w:pPr>
            <w:r w:rsidRPr="00046812">
              <w:rPr>
                <w:rFonts w:ascii="PMingLiU" w:eastAsia="PMingLiU" w:hAnsi="PMingLiU" w:cs="PMingLiU"/>
                <w:sz w:val="18"/>
                <w:szCs w:val="18"/>
              </w:rPr>
              <w:t>依客户申请向他行发出退款或修改指令</w:t>
            </w:r>
            <w:r>
              <w:rPr>
                <w:sz w:val="18"/>
                <w:szCs w:val="18"/>
              </w:rPr>
              <w:t>，</w:t>
            </w:r>
            <w:r w:rsidRPr="00046812">
              <w:rPr>
                <w:rFonts w:ascii="PMingLiU" w:eastAsia="PMingLiU" w:hAnsi="PMingLiU" w:cs="PMingLiU"/>
                <w:sz w:val="18"/>
                <w:szCs w:val="18"/>
              </w:rPr>
              <w:t>每份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 руб.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Проведение расследований по запросу Клиента, за расследование каждого перевода</w:t>
            </w:r>
          </w:p>
          <w:p w:rsidR="00D564EF" w:rsidRDefault="00D564EF" w:rsidP="00046812">
            <w:pPr>
              <w:rPr>
                <w:sz w:val="18"/>
                <w:szCs w:val="18"/>
              </w:rPr>
            </w:pPr>
            <w:r w:rsidRPr="00046812">
              <w:rPr>
                <w:rFonts w:ascii="PMingLiU" w:eastAsia="PMingLiU" w:hAnsi="PMingLiU" w:cs="PMingLiU"/>
                <w:sz w:val="18"/>
                <w:szCs w:val="18"/>
              </w:rPr>
              <w:t>依客户申请向他行发出查询指令，每份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 руб.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00.00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rFonts w:hint="eastAsia"/>
                <w:bCs/>
                <w:iCs/>
                <w:color w:val="000000"/>
                <w:sz w:val="18"/>
                <w:szCs w:val="18"/>
              </w:rPr>
              <w:t>3</w:t>
            </w:r>
            <w:r>
              <w:rPr>
                <w:bCs/>
                <w:iCs/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Периодические перечисления с текущего счета в</w:t>
            </w:r>
            <w:r w:rsidRPr="006664B9">
              <w:rPr>
                <w:rFonts w:hint="eastAsia"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рублях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卢布周期汇款业务</w:t>
            </w:r>
          </w:p>
        </w:tc>
      </w:tr>
      <w:tr w:rsidR="00D564EF" w:rsidTr="004A3846">
        <w:trPr>
          <w:cantSplit/>
          <w:trHeight w:val="424"/>
        </w:trPr>
        <w:tc>
          <w:tcPr>
            <w:tcW w:w="993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6.1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Периодическое перечисление денежных средств на счета получателей, открытые в АйСиБиСи Банке (АО)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046812">
              <w:rPr>
                <w:rFonts w:ascii="PMingLiU" w:eastAsia="PMingLiU" w:hAnsi="PMingLiU" w:cs="PMingLiU"/>
                <w:sz w:val="18"/>
                <w:szCs w:val="18"/>
              </w:rPr>
              <w:t>行内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个人</w:t>
            </w:r>
            <w:r w:rsidRPr="00046812">
              <w:rPr>
                <w:rFonts w:ascii="PMingLiU" w:eastAsia="PMingLiU" w:hAnsi="PMingLiU" w:cs="PMingLiU"/>
                <w:sz w:val="18"/>
                <w:szCs w:val="18"/>
              </w:rPr>
              <w:t>客户账户间划转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0.00руб.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643"/>
        </w:trPr>
        <w:tc>
          <w:tcPr>
            <w:tcW w:w="993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6.2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 xml:space="preserve">перечисление на счета в рублях в других банках 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周期跨行卢布汇款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 xml:space="preserve">0.5% </w:t>
            </w:r>
            <w:r w:rsidRPr="006664B9">
              <w:rPr>
                <w:sz w:val="18"/>
                <w:szCs w:val="18"/>
                <w:lang w:val="ru-RU"/>
              </w:rPr>
              <w:t xml:space="preserve">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>. 100.00 руб.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>. 1000.00 руб.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046812">
            <w:pPr>
              <w:jc w:val="center"/>
              <w:rPr>
                <w:sz w:val="18"/>
                <w:szCs w:val="18"/>
                <w:lang w:val="ru-RU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汇款金额的</w:t>
            </w:r>
            <w:r w:rsidRPr="006664B9">
              <w:rPr>
                <w:sz w:val="18"/>
                <w:szCs w:val="18"/>
                <w:lang w:val="ru-RU"/>
              </w:rPr>
              <w:t>0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.5%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最少</w:t>
            </w:r>
            <w:r w:rsidRPr="006664B9">
              <w:rPr>
                <w:sz w:val="18"/>
                <w:szCs w:val="18"/>
                <w:lang w:val="ru-RU"/>
              </w:rPr>
              <w:t>1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2C440A" w:rsidRPr="004A3846" w:rsidTr="004A3846">
        <w:trPr>
          <w:cantSplit/>
          <w:trHeight w:val="643"/>
        </w:trPr>
        <w:tc>
          <w:tcPr>
            <w:tcW w:w="993" w:type="dxa"/>
            <w:tcBorders>
              <w:top w:val="single" w:sz="4" w:space="0" w:color="auto"/>
            </w:tcBorders>
          </w:tcPr>
          <w:p w:rsidR="002C440A" w:rsidRDefault="002C440A" w:rsidP="002C440A">
            <w:pPr>
              <w:rPr>
                <w:sz w:val="18"/>
                <w:szCs w:val="18"/>
              </w:rPr>
            </w:pPr>
            <w:r w:rsidRPr="00DE7137">
              <w:rPr>
                <w:sz w:val="18"/>
                <w:szCs w:val="18"/>
              </w:rPr>
              <w:t>3.</w:t>
            </w:r>
            <w:r w:rsidRPr="00DE7137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2C440A" w:rsidRPr="00DE7137" w:rsidRDefault="002C440A" w:rsidP="002C440A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DE7137">
              <w:rPr>
                <w:sz w:val="18"/>
                <w:szCs w:val="18"/>
                <w:lang w:val="ru-RU"/>
              </w:rPr>
              <w:t>Перевод денежных средств с банковского счета, открытого участнику СВО, на банковский счет, открытый члену семьи участника СВО</w:t>
            </w:r>
            <w:r w:rsidRPr="00DE7137">
              <w:rPr>
                <w:rStyle w:val="aff"/>
                <w:sz w:val="18"/>
                <w:szCs w:val="18"/>
                <w:lang w:val="ru-RU"/>
              </w:rPr>
              <w:footnoteReference w:id="2"/>
            </w:r>
          </w:p>
          <w:p w:rsidR="002C440A" w:rsidRPr="006664B9" w:rsidRDefault="002C440A" w:rsidP="00046812">
            <w:pPr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DE7137">
              <w:rPr>
                <w:rFonts w:hint="eastAsia"/>
                <w:sz w:val="18"/>
                <w:szCs w:val="18"/>
              </w:rPr>
              <w:t>“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特别军事行动”参与者向其家庭成员账户汇款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2C440A" w:rsidRPr="00DE7137" w:rsidRDefault="002C440A" w:rsidP="002C440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E7137">
              <w:rPr>
                <w:rFonts w:hint="eastAsia"/>
                <w:sz w:val="18"/>
                <w:szCs w:val="18"/>
              </w:rPr>
              <w:t>0.</w:t>
            </w:r>
            <w:r w:rsidRPr="00DE7137">
              <w:rPr>
                <w:sz w:val="18"/>
                <w:szCs w:val="18"/>
              </w:rPr>
              <w:t xml:space="preserve">00 руб. </w:t>
            </w:r>
          </w:p>
          <w:p w:rsidR="002C440A" w:rsidRPr="006664B9" w:rsidRDefault="002C440A" w:rsidP="002C440A">
            <w:pPr>
              <w:jc w:val="center"/>
              <w:rPr>
                <w:sz w:val="18"/>
                <w:szCs w:val="18"/>
                <w:lang w:val="ru-RU"/>
              </w:rPr>
            </w:pPr>
            <w:r w:rsidRPr="00DE7137">
              <w:rPr>
                <w:rFonts w:hint="eastAsia"/>
                <w:sz w:val="18"/>
                <w:szCs w:val="18"/>
              </w:rPr>
              <w:t>0.00</w:t>
            </w:r>
            <w:r w:rsidRPr="00DE7137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300"/>
        </w:trPr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>4.Безналичные операции по текущему счету в иностранной валюте</w:t>
            </w:r>
            <w:r w:rsidRPr="00046812">
              <w:rPr>
                <w:rFonts w:ascii="PMingLiU" w:eastAsia="PMingLiU" w:hAnsi="PMingLiU" w:cs="PMingLiU" w:hint="eastAsia"/>
                <w:b/>
                <w:sz w:val="18"/>
                <w:szCs w:val="18"/>
              </w:rPr>
              <w:t>外币非现金业务</w:t>
            </w:r>
          </w:p>
        </w:tc>
      </w:tr>
      <w:tr w:rsidR="00D564EF" w:rsidTr="004A3846">
        <w:trPr>
          <w:cantSplit/>
          <w:trHeight w:val="549"/>
        </w:trPr>
        <w:tc>
          <w:tcPr>
            <w:tcW w:w="993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Зачисление денежных средств на счет, за каждое зачисление</w:t>
            </w:r>
          </w:p>
          <w:p w:rsidR="00D564EF" w:rsidRDefault="00D564EF" w:rsidP="00046812">
            <w:pPr>
              <w:rPr>
                <w:sz w:val="18"/>
                <w:szCs w:val="18"/>
              </w:rPr>
            </w:pPr>
            <w:r w:rsidRPr="00046812">
              <w:rPr>
                <w:rFonts w:ascii="PMingLiU" w:eastAsia="PMingLiU" w:hAnsi="PMingLiU" w:cs="PMingLiU"/>
                <w:sz w:val="18"/>
                <w:szCs w:val="18"/>
              </w:rPr>
              <w:t>汇入汇款入账，每笔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0.00руб.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424"/>
        </w:trPr>
        <w:tc>
          <w:tcPr>
            <w:tcW w:w="993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денежных средств на счета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получателей, открытые в АйСиБиСи Банке (АО)</w:t>
            </w:r>
          </w:p>
          <w:p w:rsidR="00D564EF" w:rsidRPr="002C440A" w:rsidRDefault="00D564EF" w:rsidP="004A3846">
            <w:pPr>
              <w:rPr>
                <w:rFonts w:ascii="Bookman Old Style" w:hAnsi="Bookman Old Style"/>
                <w:sz w:val="18"/>
                <w:szCs w:val="18"/>
              </w:rPr>
            </w:pPr>
            <w:r w:rsidRPr="00046812">
              <w:rPr>
                <w:rFonts w:ascii="Bookman Old Style" w:eastAsia="MS Mincho" w:hAnsi="Bookman Old Style" w:cs="MS Mincho"/>
                <w:sz w:val="18"/>
                <w:szCs w:val="18"/>
              </w:rPr>
              <w:t>行内个人客</w:t>
            </w:r>
            <w:r w:rsidRPr="00046812">
              <w:rPr>
                <w:rFonts w:ascii="Bookman Old Style" w:eastAsia="PMingLiU" w:hAnsi="Bookman Old Style" w:cs="PMingLiU"/>
                <w:sz w:val="18"/>
                <w:szCs w:val="18"/>
              </w:rPr>
              <w:t>户账户间转账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0.00руб.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643"/>
        </w:trPr>
        <w:tc>
          <w:tcPr>
            <w:tcW w:w="993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046812" w:rsidRDefault="00D564EF" w:rsidP="004A3846">
            <w:pPr>
              <w:rPr>
                <w:sz w:val="18"/>
                <w:szCs w:val="18"/>
                <w:lang w:val="ru-RU"/>
              </w:rPr>
            </w:pPr>
            <w:r w:rsidRPr="00046812">
              <w:rPr>
                <w:sz w:val="18"/>
                <w:szCs w:val="18"/>
                <w:lang w:val="ru-RU"/>
              </w:rPr>
              <w:t>Перечисление на счета в долларах США в других банках с условием отнесения всех комиссий на счет Клиента</w:t>
            </w:r>
          </w:p>
          <w:p w:rsidR="00D564EF" w:rsidRPr="00046812" w:rsidRDefault="00D564EF" w:rsidP="004A3846">
            <w:pPr>
              <w:rPr>
                <w:rFonts w:ascii="Bookman Old Style" w:eastAsia="PMingLiU" w:hAnsi="Bookman Old Style" w:cs="PMingLiU"/>
                <w:sz w:val="18"/>
                <w:szCs w:val="18"/>
              </w:rPr>
            </w:pPr>
            <w:r w:rsidRPr="00046812">
              <w:rPr>
                <w:rFonts w:ascii="Bookman Old Style" w:eastAsia="PMingLiU" w:hAnsi="Bookman Old Style" w:cs="PMingLiU"/>
                <w:sz w:val="18"/>
                <w:szCs w:val="18"/>
              </w:rPr>
              <w:t>美元跨行汇款，手续费由汇款人承担的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1.5%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30.00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300.00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046812">
            <w:pPr>
              <w:jc w:val="center"/>
              <w:rPr>
                <w:sz w:val="18"/>
                <w:szCs w:val="18"/>
                <w:lang w:val="ru-RU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sz w:val="18"/>
                <w:szCs w:val="18"/>
                <w:lang w:val="ru-RU"/>
              </w:rPr>
              <w:t>1.5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30.00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046812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300.00</w:t>
            </w:r>
            <w:r w:rsidRPr="00046812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</w:tc>
      </w:tr>
      <w:tr w:rsidR="00D564EF" w:rsidRPr="004A3846" w:rsidTr="004A3846">
        <w:trPr>
          <w:cantSplit/>
          <w:trHeight w:val="952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долларах США в других банках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046812">
            <w:pPr>
              <w:rPr>
                <w:sz w:val="18"/>
                <w:szCs w:val="18"/>
              </w:rPr>
            </w:pPr>
            <w:r w:rsidRPr="00046812">
              <w:rPr>
                <w:rFonts w:ascii="Bookman Old Style" w:eastAsia="PMingLiU" w:hAnsi="Bookman Old Style" w:cs="PMingLiU"/>
                <w:sz w:val="18"/>
                <w:szCs w:val="18"/>
              </w:rPr>
              <w:t>美元跨行汇款，手续费由收款人和汇款人共同承担的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30.00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150.00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30.00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  <w:p w:rsidR="00D564EF" w:rsidRPr="006664B9" w:rsidRDefault="00D564EF" w:rsidP="00841E0A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</w:tc>
      </w:tr>
      <w:tr w:rsidR="00D564EF" w:rsidRPr="004A3846" w:rsidTr="004A3846">
        <w:trPr>
          <w:cantSplit/>
          <w:trHeight w:val="682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долларах США в других банках с условием отнесения всех комиссий на счет бенефициара</w:t>
            </w:r>
          </w:p>
          <w:p w:rsidR="00D564EF" w:rsidRDefault="00D564EF" w:rsidP="00046812">
            <w:pPr>
              <w:rPr>
                <w:sz w:val="18"/>
                <w:szCs w:val="18"/>
              </w:rPr>
            </w:pPr>
            <w:r w:rsidRPr="00046812">
              <w:rPr>
                <w:rFonts w:ascii="Bookman Old Style" w:eastAsia="PMingLiU" w:hAnsi="Bookman Old Style" w:cs="PMingLiU"/>
                <w:sz w:val="18"/>
                <w:szCs w:val="18"/>
              </w:rPr>
              <w:t>美元跨行汇款，所有手续费由收款人承担的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30.00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150.00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30.00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  <w:p w:rsidR="00D564EF" w:rsidRPr="006664B9" w:rsidRDefault="00D564EF" w:rsidP="00841E0A">
            <w:pPr>
              <w:tabs>
                <w:tab w:val="left" w:pos="10490"/>
              </w:tabs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</w:tc>
      </w:tr>
      <w:tr w:rsidR="00D564EF" w:rsidRPr="004A3846" w:rsidTr="004A3846">
        <w:trPr>
          <w:cantSplit/>
          <w:trHeight w:val="688"/>
        </w:trPr>
        <w:tc>
          <w:tcPr>
            <w:tcW w:w="993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евро в других банках с условием отнесения всех комиссий на счет Клиента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欧</w:t>
            </w:r>
            <w:r w:rsidRPr="00046812">
              <w:rPr>
                <w:rFonts w:ascii="Bookman Old Style" w:eastAsia="PMingLiU" w:hAnsi="Bookman Old Style" w:cs="PMingLiU"/>
                <w:sz w:val="18"/>
                <w:szCs w:val="18"/>
              </w:rPr>
              <w:t>元跨行汇款，手续费由汇款人承担的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1.5%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>25.00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>250.00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</w:t>
            </w:r>
            <w:r w:rsidRPr="006664B9">
              <w:rPr>
                <w:sz w:val="18"/>
                <w:szCs w:val="18"/>
                <w:lang w:val="ru-RU"/>
              </w:rPr>
              <w:t>.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25.00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  <w:p w:rsidR="00D564EF" w:rsidRPr="006664B9" w:rsidRDefault="00D564EF" w:rsidP="00841E0A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250.00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</w:tc>
      </w:tr>
      <w:tr w:rsidR="00D564EF" w:rsidRPr="004A3846" w:rsidTr="004A3846">
        <w:trPr>
          <w:cantSplit/>
          <w:trHeight w:val="967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евро в других банках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欧元跨行汇款，手续费由收款人和汇款人共同承担的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>25.00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 xml:space="preserve"> 12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25.00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  <w:p w:rsidR="00D564EF" w:rsidRPr="006664B9" w:rsidRDefault="00D564EF" w:rsidP="00841E0A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125.00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евро в других банках с условием отнесения всех комиссий на счет бенефициара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欧元跨行汇款，所有手续费由收款人承担的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>25.00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 xml:space="preserve"> 125.00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25.00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  <w:p w:rsidR="00D564EF" w:rsidRPr="006664B9" w:rsidRDefault="00D564EF" w:rsidP="00841E0A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125.00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4.9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Перечисление на счета в Китайских юанях в других банках с условием отнесения всех комиссий на счет Клиента </w:t>
            </w:r>
          </w:p>
          <w:p w:rsidR="00D564EF" w:rsidRDefault="00D564EF" w:rsidP="00841E0A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人民币跨行汇款，手续费由汇款人承担的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1.5</w:t>
            </w:r>
            <w:r w:rsidRPr="006664B9">
              <w:rPr>
                <w:sz w:val="18"/>
                <w:szCs w:val="18"/>
                <w:lang w:val="ru-RU"/>
              </w:rPr>
              <w:t>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>200.00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>2000.00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1.5%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  <w:p w:rsidR="00D564EF" w:rsidRPr="006664B9" w:rsidRDefault="00D564EF" w:rsidP="00841E0A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Перечисление на счета в Китайских юанях в других банках с условием отнесения комиссий Банка на счет Клиента, комиссий других банков – на счет бенефициара </w:t>
            </w:r>
          </w:p>
          <w:p w:rsidR="00D564EF" w:rsidRDefault="00D564EF" w:rsidP="00841E0A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人民币跨行汇款，手续费由收款人和汇款人共同承担的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>200.00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1000.00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  <w:p w:rsidR="00D564EF" w:rsidRPr="006664B9" w:rsidRDefault="00D564EF" w:rsidP="00841E0A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Китайских юанях в других банках с условием отнесения всех комиссий на счет бенефициара</w:t>
            </w:r>
          </w:p>
          <w:p w:rsidR="00D564EF" w:rsidRDefault="00D564EF" w:rsidP="00841E0A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人民币跨行汇款，所有手续费由收款人承担的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>200.00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1000.00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  <w:p w:rsidR="00D564EF" w:rsidRPr="006664B9" w:rsidRDefault="00D564EF" w:rsidP="00841E0A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Проведение расследований по запросу Клиента, за расследование каждого перевода </w:t>
            </w:r>
          </w:p>
          <w:p w:rsidR="00D564EF" w:rsidRDefault="00D564EF" w:rsidP="00841E0A">
            <w:pPr>
              <w:rPr>
                <w:rFonts w:ascii="SimSun" w:cs="SimSun"/>
                <w:color w:val="000000"/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 w:hint="eastAsia"/>
                <w:sz w:val="18"/>
                <w:szCs w:val="18"/>
              </w:rPr>
              <w:t>依客户申请向他行发出查询指令，每份</w:t>
            </w:r>
            <w:r>
              <w:rPr>
                <w:rFonts w:ascii="SimSun" w:cs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30.00 при переводе долларов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>25.00 при переводе евро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 xml:space="preserve">200.00 </w:t>
            </w:r>
            <w:r w:rsidRPr="006664B9">
              <w:rPr>
                <w:sz w:val="18"/>
                <w:szCs w:val="18"/>
                <w:lang w:val="ru-RU"/>
              </w:rPr>
              <w:t>при переводе юаней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30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美元（美元汇款）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25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欧元（欧元汇款）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rFonts w:ascii="Calibri" w:hAnsi="Calibri" w:cs="SimSun"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200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人民币（人民币汇款）</w:t>
            </w:r>
          </w:p>
        </w:tc>
      </w:tr>
      <w:tr w:rsidR="00D564EF" w:rsidTr="004A3846">
        <w:trPr>
          <w:cantSplit/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spacing w:line="228" w:lineRule="auto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Покупка/продажа иностранной валюты за рубли</w:t>
            </w:r>
          </w:p>
          <w:p w:rsidR="00D564EF" w:rsidRDefault="00D564EF" w:rsidP="00841E0A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卢布与外币间买入</w:t>
            </w: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/</w:t>
            </w: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卖出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Операции производятся по курсу АйСиБиСи Банка(АО) на день совершения операции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依照本行汇率</w:t>
            </w:r>
          </w:p>
        </w:tc>
      </w:tr>
      <w:tr w:rsidR="00D564EF" w:rsidTr="004A3846">
        <w:trPr>
          <w:cantSplit/>
          <w:trHeight w:val="5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F" w:rsidRDefault="00D564EF" w:rsidP="004A3846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4.14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Периодические перечисления с текущего счета в иностранной валюте</w:t>
            </w:r>
            <w:r>
              <w:rPr>
                <w:rStyle w:val="aff"/>
                <w:bCs/>
                <w:iCs/>
                <w:color w:val="000000"/>
                <w:sz w:val="18"/>
                <w:szCs w:val="18"/>
              </w:rPr>
              <w:footnoteReference w:id="3"/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 w:hint="eastAsia"/>
                <w:sz w:val="18"/>
                <w:szCs w:val="18"/>
              </w:rPr>
              <w:t>外币周期汇款业务</w:t>
            </w:r>
          </w:p>
        </w:tc>
      </w:tr>
      <w:tr w:rsidR="00D564EF" w:rsidRPr="004A3846" w:rsidTr="004A3846">
        <w:trPr>
          <w:cantSplit/>
          <w:trHeight w:val="643"/>
        </w:trPr>
        <w:tc>
          <w:tcPr>
            <w:tcW w:w="993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4.14.1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перечисление на счета в долларах США в других банках с условием отнесения всех комиссий на счет Клиента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美元跨行汇款，手续费由汇款人承担的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1</w:t>
            </w:r>
            <w:r w:rsidRPr="006664B9">
              <w:rPr>
                <w:sz w:val="18"/>
                <w:szCs w:val="18"/>
                <w:lang w:val="ru-RU"/>
              </w:rPr>
              <w:t>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</w:tc>
      </w:tr>
      <w:tr w:rsidR="00D564EF" w:rsidRPr="004A3846" w:rsidTr="004A3846">
        <w:trPr>
          <w:cantSplit/>
          <w:trHeight w:val="952"/>
        </w:trPr>
        <w:tc>
          <w:tcPr>
            <w:tcW w:w="993" w:type="dxa"/>
          </w:tcPr>
          <w:p w:rsidR="00D564EF" w:rsidRDefault="00D564EF" w:rsidP="004A3846">
            <w:r>
              <w:rPr>
                <w:sz w:val="18"/>
                <w:szCs w:val="18"/>
              </w:rPr>
              <w:t>4.14.2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перечисление на счета в долларах США в других банках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841E0A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美元跨行汇款，手续费由收款人和汇款人共同承担的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0.8</w:t>
            </w:r>
            <w:r w:rsidRPr="006664B9">
              <w:rPr>
                <w:sz w:val="18"/>
                <w:szCs w:val="18"/>
                <w:lang w:val="ru-RU"/>
              </w:rPr>
              <w:t>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1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</w:t>
            </w:r>
            <w:r w:rsidRPr="006664B9">
              <w:rPr>
                <w:sz w:val="18"/>
                <w:szCs w:val="18"/>
                <w:lang w:val="ru-RU"/>
              </w:rPr>
              <w:t>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0.8%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</w:tc>
      </w:tr>
      <w:tr w:rsidR="00D564EF" w:rsidRPr="004A3846" w:rsidTr="004A3846">
        <w:trPr>
          <w:cantSplit/>
          <w:trHeight w:val="682"/>
        </w:trPr>
        <w:tc>
          <w:tcPr>
            <w:tcW w:w="993" w:type="dxa"/>
          </w:tcPr>
          <w:p w:rsidR="00D564EF" w:rsidRDefault="00D564EF" w:rsidP="004A3846">
            <w:r>
              <w:rPr>
                <w:sz w:val="18"/>
                <w:szCs w:val="18"/>
              </w:rPr>
              <w:t>4.14.3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перечисление на счета в долларах США в других банках с условием отнесения всех комиссий на счет бенефициара</w:t>
            </w:r>
          </w:p>
          <w:p w:rsidR="00D564EF" w:rsidRDefault="00D564EF" w:rsidP="00841E0A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美元跨行汇款，所有手续费由收款人承担的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0.8</w:t>
            </w:r>
            <w:r w:rsidRPr="006664B9">
              <w:rPr>
                <w:sz w:val="18"/>
                <w:szCs w:val="18"/>
                <w:lang w:val="ru-RU"/>
              </w:rPr>
              <w:t>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1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</w:t>
            </w:r>
            <w:r w:rsidRPr="006664B9">
              <w:rPr>
                <w:sz w:val="18"/>
                <w:szCs w:val="18"/>
                <w:lang w:val="ru-RU"/>
              </w:rPr>
              <w:t>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0.8%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</w:t>
            </w:r>
          </w:p>
        </w:tc>
      </w:tr>
      <w:tr w:rsidR="00D564EF" w:rsidRPr="004A3846" w:rsidTr="004A3846">
        <w:trPr>
          <w:cantSplit/>
          <w:trHeight w:val="688"/>
        </w:trPr>
        <w:tc>
          <w:tcPr>
            <w:tcW w:w="993" w:type="dxa"/>
            <w:tcBorders>
              <w:top w:val="single" w:sz="4" w:space="0" w:color="auto"/>
            </w:tcBorders>
          </w:tcPr>
          <w:p w:rsidR="00D564EF" w:rsidRDefault="00D564EF" w:rsidP="004A3846">
            <w:r>
              <w:rPr>
                <w:sz w:val="18"/>
                <w:szCs w:val="18"/>
              </w:rPr>
              <w:t>4.14.4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перечисление на счета в евро в других банках с условием отнесения всех комиссий на счет Клиента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欧元跨行汇款，手续费由汇款人承担的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1</w:t>
            </w:r>
            <w:r w:rsidRPr="006664B9">
              <w:rPr>
                <w:sz w:val="18"/>
                <w:szCs w:val="18"/>
                <w:lang w:val="ru-RU"/>
              </w:rPr>
              <w:t>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17</w:t>
            </w:r>
            <w:r w:rsidRPr="006664B9">
              <w:rPr>
                <w:sz w:val="18"/>
                <w:szCs w:val="18"/>
                <w:lang w:val="ru-RU"/>
              </w:rPr>
              <w:t>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170.00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</w:tc>
      </w:tr>
      <w:tr w:rsidR="00D564EF" w:rsidRPr="004A3846" w:rsidTr="004A3846">
        <w:trPr>
          <w:cantSplit/>
          <w:trHeight w:val="967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4.14.5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перечисление на счета в евро в других банках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欧元跨行汇款，手续费由收款人和汇款人共同承担的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0.8</w:t>
            </w:r>
            <w:r w:rsidRPr="006664B9">
              <w:rPr>
                <w:sz w:val="18"/>
                <w:szCs w:val="18"/>
                <w:lang w:val="ru-RU"/>
              </w:rPr>
              <w:t>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16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0.8%</w:t>
            </w: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16.00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100.00</w:t>
            </w: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4.14.6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перечисление на счета в евро в других банках с условием отнесения всех комиссий на счет бенефициара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欧元跨行汇款，所有手续费由收款人承担的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0.8</w:t>
            </w:r>
            <w:r w:rsidRPr="006664B9">
              <w:rPr>
                <w:sz w:val="18"/>
                <w:szCs w:val="18"/>
                <w:lang w:val="ru-RU"/>
              </w:rPr>
              <w:t>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16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 xml:space="preserve"> 1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00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841E0A">
            <w:pPr>
              <w:jc w:val="center"/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0.8%</w:t>
            </w: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16.00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4.14.7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 xml:space="preserve">перечисление на счета в Китайских юанях в других банках с условием отнесения всех комиссий на счет Клиента </w:t>
            </w:r>
          </w:p>
          <w:p w:rsidR="00D564EF" w:rsidRDefault="00D564EF" w:rsidP="00841E0A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人民币跨行汇款，手续费由汇款人承担的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1</w:t>
            </w:r>
            <w:r w:rsidRPr="006664B9">
              <w:rPr>
                <w:sz w:val="18"/>
                <w:szCs w:val="18"/>
                <w:lang w:val="ru-RU"/>
              </w:rPr>
              <w:t>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</w:t>
            </w:r>
            <w:r w:rsidRPr="006664B9">
              <w:rPr>
                <w:sz w:val="18"/>
                <w:szCs w:val="18"/>
                <w:lang w:val="ru-RU"/>
              </w:rPr>
              <w:t>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</w:t>
            </w:r>
            <w:r w:rsidRPr="006664B9">
              <w:rPr>
                <w:sz w:val="18"/>
                <w:szCs w:val="18"/>
                <w:lang w:val="ru-RU"/>
              </w:rPr>
              <w:t>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1500.00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4.14.8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 xml:space="preserve">перечисление на счета в Китайских юанях в других банках с условием отнесения комиссий Банка на счет Клиента, комиссий других банков – на счет бенефициара </w:t>
            </w:r>
          </w:p>
          <w:p w:rsidR="00D564EF" w:rsidRDefault="00D564EF" w:rsidP="00841E0A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人民币跨行汇款，手续费由收款人和汇款人共同承担的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0.8</w:t>
            </w:r>
            <w:r w:rsidRPr="006664B9">
              <w:rPr>
                <w:sz w:val="18"/>
                <w:szCs w:val="18"/>
                <w:lang w:val="ru-RU"/>
              </w:rPr>
              <w:t>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</w:t>
            </w:r>
            <w:r w:rsidRPr="006664B9">
              <w:rPr>
                <w:sz w:val="18"/>
                <w:szCs w:val="18"/>
                <w:lang w:val="ru-RU"/>
              </w:rPr>
              <w:t>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1000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0.8%</w:t>
            </w: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4.14.9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перечисление на счета в Китайских юанях в других банках с условием отнесения всех комиссий на счет бенефициара</w:t>
            </w:r>
          </w:p>
          <w:p w:rsidR="00D564EF" w:rsidRDefault="00D564EF" w:rsidP="00841E0A">
            <w:pPr>
              <w:rPr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/>
                <w:sz w:val="18"/>
                <w:szCs w:val="18"/>
              </w:rPr>
              <w:t>人民币跨行汇款，所有手续费由收款人承担的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0.8</w:t>
            </w:r>
            <w:r w:rsidRPr="006664B9">
              <w:rPr>
                <w:sz w:val="18"/>
                <w:szCs w:val="18"/>
                <w:lang w:val="ru-RU"/>
              </w:rPr>
              <w:t>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</w:t>
            </w:r>
            <w:r w:rsidRPr="006664B9">
              <w:rPr>
                <w:sz w:val="18"/>
                <w:szCs w:val="18"/>
                <w:lang w:val="ru-RU"/>
              </w:rPr>
              <w:t>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</w:t>
            </w:r>
            <w:r w:rsidRPr="006664B9">
              <w:rPr>
                <w:sz w:val="18"/>
                <w:szCs w:val="18"/>
                <w:lang w:val="ru-RU"/>
              </w:rPr>
              <w:t>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0.8%</w:t>
            </w: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1000.00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993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4.14.10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 xml:space="preserve">Внесение изменений в поручение на периодическое перечисление  иностранной валюты по заявлению </w:t>
            </w:r>
            <w:r>
              <w:rPr>
                <w:bCs/>
                <w:iCs/>
                <w:color w:val="000000"/>
                <w:sz w:val="18"/>
                <w:szCs w:val="18"/>
              </w:rPr>
              <w:t>Клиента</w:t>
            </w:r>
          </w:p>
          <w:p w:rsidR="00D564EF" w:rsidRDefault="00D564EF" w:rsidP="00841E0A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841E0A">
              <w:rPr>
                <w:rFonts w:ascii="Bookman Old Style" w:eastAsia="PMingLiU" w:hAnsi="Bookman Old Style" w:cs="PMingLiU" w:hint="eastAsia"/>
                <w:sz w:val="18"/>
                <w:szCs w:val="18"/>
              </w:rPr>
              <w:t>修改预约汇款申请书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10.</w:t>
            </w:r>
            <w:r w:rsidRPr="006664B9">
              <w:rPr>
                <w:sz w:val="18"/>
                <w:szCs w:val="18"/>
                <w:lang w:val="ru-RU"/>
              </w:rPr>
              <w:t>00 при переводе долларов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8</w:t>
            </w:r>
            <w:r w:rsidRPr="006664B9">
              <w:rPr>
                <w:sz w:val="18"/>
                <w:szCs w:val="18"/>
                <w:lang w:val="ru-RU"/>
              </w:rPr>
              <w:t>.00 при переводе евро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hint="eastAsia"/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60</w:t>
            </w:r>
            <w:r w:rsidRPr="006664B9">
              <w:rPr>
                <w:sz w:val="18"/>
                <w:szCs w:val="18"/>
                <w:lang w:val="ru-RU"/>
              </w:rPr>
              <w:t>.00 при переводе юаней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10</w:t>
            </w:r>
            <w:r w:rsidRPr="006664B9">
              <w:rPr>
                <w:sz w:val="18"/>
                <w:szCs w:val="18"/>
                <w:lang w:val="ru-RU"/>
              </w:rPr>
              <w:t xml:space="preserve">.00 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美元（美元汇款）</w:t>
            </w:r>
          </w:p>
          <w:p w:rsidR="00D564EF" w:rsidRPr="006664B9" w:rsidRDefault="00D564EF" w:rsidP="00FC05C3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8</w:t>
            </w:r>
            <w:r w:rsidRPr="006664B9">
              <w:rPr>
                <w:sz w:val="18"/>
                <w:szCs w:val="18"/>
                <w:lang w:val="ru-RU"/>
              </w:rPr>
              <w:t xml:space="preserve">.00 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欧元（欧元汇款）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60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  <w:r w:rsidRPr="00FC05C3">
              <w:rPr>
                <w:rFonts w:ascii="PMingLiU" w:eastAsia="PMingLiU" w:hAnsi="PMingLiU" w:cs="PMingLiU" w:hint="eastAsia"/>
                <w:sz w:val="18"/>
                <w:szCs w:val="18"/>
                <w:lang w:val="ru-RU"/>
              </w:rPr>
              <w:t>人民币（人民币汇款）</w:t>
            </w:r>
          </w:p>
        </w:tc>
      </w:tr>
    </w:tbl>
    <w:p w:rsidR="00D564EF" w:rsidRPr="006664B9" w:rsidRDefault="00D564EF" w:rsidP="00D564EF">
      <w:pPr>
        <w:spacing w:line="259" w:lineRule="auto"/>
        <w:rPr>
          <w:lang w:val="ru-RU"/>
        </w:rPr>
      </w:pPr>
      <w:r w:rsidRPr="006664B9">
        <w:rPr>
          <w:lang w:val="ru-RU"/>
        </w:rPr>
        <w:br w:type="page"/>
      </w:r>
    </w:p>
    <w:p w:rsidR="00D564EF" w:rsidRPr="006664B9" w:rsidRDefault="00D564EF" w:rsidP="00D564EF">
      <w:pPr>
        <w:pStyle w:val="1"/>
        <w:numPr>
          <w:ilvl w:val="0"/>
          <w:numId w:val="26"/>
        </w:numPr>
        <w:rPr>
          <w:smallCaps/>
          <w:sz w:val="24"/>
          <w:szCs w:val="24"/>
          <w:lang w:val="ru-RU"/>
        </w:rPr>
      </w:pPr>
      <w:bookmarkStart w:id="2" w:name="_Toc95117701"/>
      <w:r w:rsidRPr="006664B9">
        <w:rPr>
          <w:sz w:val="24"/>
          <w:szCs w:val="24"/>
          <w:lang w:val="ru-RU"/>
        </w:rPr>
        <w:lastRenderedPageBreak/>
        <w:t xml:space="preserve">Тариф </w:t>
      </w:r>
      <w:r w:rsidRPr="006664B9">
        <w:rPr>
          <w:smallCaps/>
          <w:sz w:val="24"/>
          <w:szCs w:val="24"/>
          <w:lang w:val="ru-RU"/>
        </w:rPr>
        <w:t xml:space="preserve">комиссионного вознаграждения за выполнение АйСиБиСи Банком(АО) </w:t>
      </w:r>
      <w:r w:rsidRPr="006664B9">
        <w:rPr>
          <w:sz w:val="24"/>
          <w:szCs w:val="24"/>
          <w:lang w:val="ru-RU"/>
        </w:rPr>
        <w:t xml:space="preserve"> </w:t>
      </w:r>
      <w:r w:rsidRPr="006664B9">
        <w:rPr>
          <w:smallCaps/>
          <w:sz w:val="24"/>
          <w:szCs w:val="24"/>
          <w:lang w:val="ru-RU"/>
        </w:rPr>
        <w:t>поручений физических лиц - привилегированных клиентов АйСиБиСи Банка (АО)«ВИП»</w:t>
      </w:r>
      <w:r>
        <w:rPr>
          <w:rStyle w:val="aff"/>
          <w:smallCaps/>
          <w:sz w:val="24"/>
          <w:szCs w:val="24"/>
        </w:rPr>
        <w:footnoteReference w:id="4"/>
      </w:r>
      <w:bookmarkEnd w:id="2"/>
    </w:p>
    <w:p w:rsidR="00D564EF" w:rsidRPr="006664B9" w:rsidRDefault="00D564EF" w:rsidP="00D564EF">
      <w:pPr>
        <w:pStyle w:val="a2"/>
        <w:numPr>
          <w:ilvl w:val="0"/>
          <w:numId w:val="18"/>
        </w:numPr>
        <w:rPr>
          <w:bCs/>
          <w:kern w:val="32"/>
          <w:lang w:val="ru-RU"/>
        </w:rPr>
      </w:pPr>
      <w:r w:rsidRPr="006664B9">
        <w:rPr>
          <w:bCs/>
          <w:kern w:val="32"/>
          <w:lang w:val="ru-RU"/>
        </w:rPr>
        <w:t>Настоящий Тариф устанавливает ставки комиссионного вознаграждения АйСиБиСи Банка (АО) за услуги Клиентам-физическим лицам.</w:t>
      </w:r>
    </w:p>
    <w:p w:rsidR="00D564EF" w:rsidRPr="006664B9" w:rsidRDefault="00D564EF" w:rsidP="00D564EF">
      <w:pPr>
        <w:numPr>
          <w:ilvl w:val="0"/>
          <w:numId w:val="18"/>
        </w:numPr>
        <w:jc w:val="both"/>
        <w:rPr>
          <w:lang w:val="ru-RU"/>
        </w:rPr>
      </w:pPr>
      <w:r w:rsidRPr="006664B9">
        <w:rPr>
          <w:lang w:val="ru-RU"/>
        </w:rPr>
        <w:t>Размер ставок установлен для стандартных банковских операций, осуществление которых АйСиБиСи Банком (АО) предусмотрено настоящим Тарифом. АйСиБиСи Банк (АО)  вправе взимать дополнительную плату за выполнение операций, принятых в банковской практике, но не перечисленных в настоящем Тарифе, в порядке и размере, согласованном с Клиентом.</w:t>
      </w:r>
    </w:p>
    <w:p w:rsidR="00D564EF" w:rsidRPr="006664B9" w:rsidRDefault="00D564EF" w:rsidP="00D564EF">
      <w:pPr>
        <w:numPr>
          <w:ilvl w:val="0"/>
          <w:numId w:val="18"/>
        </w:numPr>
        <w:jc w:val="both"/>
        <w:rPr>
          <w:lang w:val="ru-RU"/>
        </w:rPr>
      </w:pPr>
      <w:r w:rsidRPr="006664B9">
        <w:rPr>
          <w:lang w:val="ru-RU"/>
        </w:rPr>
        <w:t>Если валюта комиссионного вознаграждения не совпадает с валютой совершаемой операции или валютой счета, для вычисления комиссии используется курс, установленный Банком России на дату списания комиссии.</w:t>
      </w:r>
    </w:p>
    <w:p w:rsidR="00D564EF" w:rsidRPr="006664B9" w:rsidRDefault="00D564EF" w:rsidP="00D564EF">
      <w:pPr>
        <w:numPr>
          <w:ilvl w:val="0"/>
          <w:numId w:val="18"/>
        </w:numPr>
        <w:jc w:val="both"/>
        <w:rPr>
          <w:lang w:val="ru-RU"/>
        </w:rPr>
      </w:pPr>
      <w:r w:rsidRPr="006664B9">
        <w:rPr>
          <w:lang w:val="ru-RU"/>
        </w:rPr>
        <w:t>Режим приема платежных  поручений в рублях РФ:</w:t>
      </w:r>
    </w:p>
    <w:p w:rsidR="00D564EF" w:rsidRPr="006664B9" w:rsidRDefault="00D564EF" w:rsidP="00D564EF">
      <w:pPr>
        <w:ind w:left="720"/>
        <w:jc w:val="both"/>
        <w:rPr>
          <w:lang w:val="ru-RU"/>
        </w:rPr>
      </w:pPr>
    </w:p>
    <w:tbl>
      <w:tblPr>
        <w:tblW w:w="72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3"/>
        <w:gridCol w:w="3041"/>
      </w:tblGrid>
      <w:tr w:rsidR="00D564EF" w:rsidRPr="004A3846" w:rsidTr="004A3846">
        <w:trPr>
          <w:trHeight w:val="449"/>
          <w:jc w:val="center"/>
        </w:trPr>
        <w:tc>
          <w:tcPr>
            <w:tcW w:w="423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на счет получателя в другом банке</w:t>
            </w:r>
          </w:p>
        </w:tc>
        <w:tc>
          <w:tcPr>
            <w:tcW w:w="30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trHeight w:val="230"/>
          <w:jc w:val="center"/>
        </w:trPr>
        <w:tc>
          <w:tcPr>
            <w:tcW w:w="4233" w:type="dxa"/>
            <w:tcBorders>
              <w:top w:val="nil"/>
              <w:bottom w:val="nil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со счета на счет того же владельца или другого получателя в Банке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</w:t>
            </w:r>
            <w:r w:rsidRPr="006664B9">
              <w:rPr>
                <w:rFonts w:hint="eastAsia"/>
                <w:lang w:val="ru-RU"/>
              </w:rPr>
              <w:t>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trHeight w:val="222"/>
          <w:jc w:val="center"/>
        </w:trPr>
        <w:tc>
          <w:tcPr>
            <w:tcW w:w="423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</w:p>
        </w:tc>
      </w:tr>
    </w:tbl>
    <w:p w:rsidR="00D564EF" w:rsidRPr="006664B9" w:rsidRDefault="00D564EF" w:rsidP="00D564EF">
      <w:pPr>
        <w:numPr>
          <w:ilvl w:val="0"/>
          <w:numId w:val="18"/>
        </w:numPr>
        <w:rPr>
          <w:lang w:val="ru-RU"/>
        </w:rPr>
      </w:pPr>
      <w:r w:rsidRPr="006664B9">
        <w:rPr>
          <w:lang w:val="ru-RU"/>
        </w:rPr>
        <w:t>Режим приема платежных поручений  в долларах США:</w:t>
      </w:r>
    </w:p>
    <w:p w:rsidR="00D564EF" w:rsidRPr="006664B9" w:rsidRDefault="00D564EF" w:rsidP="00D564EF">
      <w:pPr>
        <w:pStyle w:val="16"/>
        <w:jc w:val="both"/>
        <w:rPr>
          <w:lang w:val="ru-RU"/>
        </w:rPr>
      </w:pPr>
      <w:r w:rsidRPr="006664B9">
        <w:rPr>
          <w:lang w:val="ru-RU"/>
        </w:rPr>
        <w:t xml:space="preserve">   </w:t>
      </w:r>
    </w:p>
    <w:tbl>
      <w:tblPr>
        <w:tblW w:w="71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3026"/>
      </w:tblGrid>
      <w:tr w:rsidR="00D564EF" w:rsidRPr="004A3846" w:rsidTr="004A3846">
        <w:trPr>
          <w:jc w:val="center"/>
        </w:trPr>
        <w:tc>
          <w:tcPr>
            <w:tcW w:w="409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на счет получателя в другом банке</w:t>
            </w:r>
          </w:p>
        </w:tc>
        <w:tc>
          <w:tcPr>
            <w:tcW w:w="30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14:30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jc w:val="center"/>
        </w:trPr>
        <w:tc>
          <w:tcPr>
            <w:tcW w:w="409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со счета на счет того же владельца или другого получателя в Банке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</w:tbl>
    <w:p w:rsidR="00D564EF" w:rsidRPr="006664B9" w:rsidRDefault="00D564EF" w:rsidP="00D564EF">
      <w:pPr>
        <w:numPr>
          <w:ilvl w:val="0"/>
          <w:numId w:val="18"/>
        </w:numPr>
        <w:tabs>
          <w:tab w:val="left" w:pos="180"/>
          <w:tab w:val="left" w:pos="450"/>
        </w:tabs>
        <w:rPr>
          <w:lang w:val="ru-RU"/>
        </w:rPr>
      </w:pPr>
      <w:r w:rsidRPr="006664B9">
        <w:rPr>
          <w:lang w:val="ru-RU"/>
        </w:rPr>
        <w:t>Режим приема платежных  поручений в евро:</w:t>
      </w:r>
    </w:p>
    <w:p w:rsidR="00D564EF" w:rsidRPr="006664B9" w:rsidRDefault="00D564EF" w:rsidP="00D564EF">
      <w:pPr>
        <w:tabs>
          <w:tab w:val="left" w:pos="180"/>
          <w:tab w:val="left" w:pos="450"/>
        </w:tabs>
        <w:ind w:left="720"/>
        <w:rPr>
          <w:lang w:val="ru-RU"/>
        </w:rPr>
      </w:pPr>
    </w:p>
    <w:tbl>
      <w:tblPr>
        <w:tblW w:w="6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2936"/>
      </w:tblGrid>
      <w:tr w:rsidR="00D564EF" w:rsidRPr="004A3846" w:rsidTr="004A3846">
        <w:trPr>
          <w:jc w:val="center"/>
        </w:trPr>
        <w:tc>
          <w:tcPr>
            <w:tcW w:w="400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на счет получателя в другом банке</w:t>
            </w:r>
          </w:p>
        </w:tc>
        <w:tc>
          <w:tcPr>
            <w:tcW w:w="29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14:30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jc w:val="center"/>
        </w:trPr>
        <w:tc>
          <w:tcPr>
            <w:tcW w:w="400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со счета на счет того же владельца или другого получателя в Банке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</w:tbl>
    <w:p w:rsidR="00D564EF" w:rsidRPr="006664B9" w:rsidRDefault="00D564EF" w:rsidP="00D564EF">
      <w:pPr>
        <w:numPr>
          <w:ilvl w:val="0"/>
          <w:numId w:val="16"/>
        </w:numPr>
        <w:tabs>
          <w:tab w:val="left" w:pos="180"/>
          <w:tab w:val="left" w:pos="450"/>
        </w:tabs>
        <w:rPr>
          <w:lang w:val="ru-RU"/>
        </w:rPr>
      </w:pPr>
      <w:r w:rsidRPr="006664B9">
        <w:rPr>
          <w:lang w:val="ru-RU"/>
        </w:rPr>
        <w:t>Режим приема платежных  поручений в Китайских юанях:</w:t>
      </w:r>
    </w:p>
    <w:p w:rsidR="00D564EF" w:rsidRPr="006664B9" w:rsidRDefault="00D564EF" w:rsidP="00D564EF">
      <w:pPr>
        <w:tabs>
          <w:tab w:val="left" w:pos="180"/>
          <w:tab w:val="left" w:pos="450"/>
        </w:tabs>
        <w:ind w:left="720"/>
        <w:rPr>
          <w:lang w:val="ru-RU"/>
        </w:rPr>
      </w:pPr>
    </w:p>
    <w:tbl>
      <w:tblPr>
        <w:tblW w:w="69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2936"/>
      </w:tblGrid>
      <w:tr w:rsidR="00D564EF" w:rsidRPr="004A3846" w:rsidTr="004A3846">
        <w:trPr>
          <w:jc w:val="center"/>
        </w:trPr>
        <w:tc>
          <w:tcPr>
            <w:tcW w:w="400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на счет получателя в другом банке</w:t>
            </w:r>
          </w:p>
        </w:tc>
        <w:tc>
          <w:tcPr>
            <w:tcW w:w="29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14:30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  <w:tr w:rsidR="00D564EF" w:rsidRPr="004A3846" w:rsidTr="004A3846">
        <w:trPr>
          <w:jc w:val="center"/>
        </w:trPr>
        <w:tc>
          <w:tcPr>
            <w:tcW w:w="400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Перевод денежных средств со счета на счет того же владельца или другого получателя в Банке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с  09:30 до 15:00</w:t>
            </w:r>
          </w:p>
          <w:p w:rsidR="00D564EF" w:rsidRPr="006664B9" w:rsidRDefault="00D564EF" w:rsidP="004A3846">
            <w:pPr>
              <w:rPr>
                <w:lang w:val="ru-RU"/>
              </w:rPr>
            </w:pPr>
            <w:r w:rsidRPr="006664B9">
              <w:rPr>
                <w:lang w:val="ru-RU"/>
              </w:rPr>
              <w:t>(с  09:30 до 14:00 в пятницу)</w:t>
            </w:r>
          </w:p>
        </w:tc>
      </w:tr>
    </w:tbl>
    <w:p w:rsidR="00D564EF" w:rsidRPr="006664B9" w:rsidRDefault="00D564EF" w:rsidP="00D564EF">
      <w:pPr>
        <w:pStyle w:val="Default"/>
        <w:ind w:left="720"/>
        <w:rPr>
          <w:sz w:val="23"/>
          <w:szCs w:val="23"/>
          <w:lang w:val="ru-RU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68"/>
        <w:gridCol w:w="2837"/>
      </w:tblGrid>
      <w:tr w:rsidR="00D564EF" w:rsidTr="004A3846">
        <w:trPr>
          <w:cantSplit/>
          <w:trHeight w:val="30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Default="00D564EF" w:rsidP="004A3846">
            <w:pPr>
              <w:tabs>
                <w:tab w:val="left" w:pos="10490"/>
              </w:tabs>
              <w:ind w:right="43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УСЛУГИ</w:t>
            </w:r>
          </w:p>
          <w:p w:rsidR="00D564EF" w:rsidRDefault="00D564EF" w:rsidP="00841E0A">
            <w:pPr>
              <w:jc w:val="center"/>
              <w:rPr>
                <w:b/>
                <w:sz w:val="18"/>
                <w:szCs w:val="18"/>
              </w:rPr>
            </w:pPr>
            <w:r w:rsidRPr="00A249B2">
              <w:rPr>
                <w:rFonts w:ascii="PMingLiU" w:eastAsia="PMingLiU" w:hAnsi="PMingLiU" w:cs="PMingLiU" w:hint="eastAsia"/>
                <w:b/>
                <w:sz w:val="18"/>
                <w:szCs w:val="18"/>
              </w:rPr>
              <w:t>服务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4EF" w:rsidRDefault="00D564EF" w:rsidP="004A3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ТАРИФ</w:t>
            </w:r>
          </w:p>
          <w:p w:rsidR="00D564EF" w:rsidRDefault="00D564EF" w:rsidP="004A3846">
            <w:pPr>
              <w:jc w:val="center"/>
              <w:rPr>
                <w:b/>
                <w:sz w:val="18"/>
                <w:szCs w:val="18"/>
              </w:rPr>
            </w:pPr>
            <w:r w:rsidRPr="00A249B2">
              <w:rPr>
                <w:rFonts w:ascii="PMingLiU" w:eastAsia="PMingLiU" w:hAnsi="PMingLiU" w:cs="PMingLiU" w:hint="eastAsia"/>
                <w:b/>
                <w:sz w:val="18"/>
                <w:szCs w:val="18"/>
              </w:rPr>
              <w:t>费率</w:t>
            </w:r>
          </w:p>
        </w:tc>
      </w:tr>
      <w:tr w:rsidR="00D564EF" w:rsidRPr="004A3846" w:rsidTr="004A3846">
        <w:trPr>
          <w:cantSplit/>
          <w:trHeight w:val="300"/>
        </w:trPr>
        <w:tc>
          <w:tcPr>
            <w:tcW w:w="9640" w:type="dxa"/>
            <w:gridSpan w:val="3"/>
            <w:tcBorders>
              <w:top w:val="nil"/>
            </w:tcBorders>
            <w:vAlign w:val="center"/>
          </w:tcPr>
          <w:p w:rsidR="00D564EF" w:rsidRPr="006664B9" w:rsidRDefault="00D564EF" w:rsidP="00841E0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64B9">
              <w:rPr>
                <w:b/>
                <w:sz w:val="18"/>
                <w:szCs w:val="18"/>
                <w:lang w:val="ru-RU"/>
              </w:rPr>
              <w:t>Открытие и ведение счета</w:t>
            </w:r>
            <w:r w:rsidRPr="00841E0A">
              <w:rPr>
                <w:rFonts w:ascii="MS Mincho" w:eastAsia="MS Mincho" w:hAnsi="MS Mincho" w:cs="MS Mincho" w:hint="eastAsia"/>
                <w:b/>
                <w:sz w:val="18"/>
                <w:szCs w:val="18"/>
              </w:rPr>
              <w:t>开</w:t>
            </w:r>
            <w:r w:rsidRPr="00841E0A">
              <w:rPr>
                <w:rFonts w:ascii="PMingLiU" w:eastAsia="PMingLiU" w:hAnsi="PMingLiU" w:cs="PMingLiU" w:hint="eastAsia"/>
                <w:b/>
                <w:sz w:val="18"/>
                <w:szCs w:val="18"/>
              </w:rPr>
              <w:t>户和账户管理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668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текущего чета</w:t>
            </w:r>
          </w:p>
          <w:p w:rsidR="00D564EF" w:rsidRDefault="00D564EF" w:rsidP="00841E0A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开户和账户管理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 xml:space="preserve">00 руб. </w:t>
            </w:r>
          </w:p>
          <w:p w:rsidR="00D564EF" w:rsidRDefault="00D564EF" w:rsidP="004A384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841E0A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卢</w:t>
            </w:r>
            <w:r w:rsidRPr="00841E0A">
              <w:rPr>
                <w:rFonts w:ascii="MS Mincho" w:eastAsia="MS Mincho" w:hAnsi="MS Mincho" w:cs="MS Mincho" w:hint="eastAsia"/>
                <w:sz w:val="18"/>
                <w:szCs w:val="18"/>
              </w:rPr>
              <w:t>布</w:t>
            </w:r>
          </w:p>
        </w:tc>
      </w:tr>
      <w:tr w:rsidR="00D564EF" w:rsidTr="004A3846">
        <w:trPr>
          <w:cantSplit/>
          <w:trHeight w:val="238"/>
        </w:trPr>
        <w:tc>
          <w:tcPr>
            <w:tcW w:w="1135" w:type="dxa"/>
            <w:vAlign w:val="center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5668" w:type="dxa"/>
            <w:vAlign w:val="center"/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Предоставление выписки по счету</w:t>
            </w:r>
          </w:p>
          <w:p w:rsidR="00D564EF" w:rsidRPr="006664B9" w:rsidRDefault="00D564EF" w:rsidP="00841E0A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开立对账单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841E0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841E0A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卢</w:t>
            </w:r>
            <w:r w:rsidRPr="00841E0A">
              <w:rPr>
                <w:rFonts w:ascii="MS Mincho" w:eastAsia="MS Mincho" w:hAnsi="MS Mincho" w:cs="MS Mincho" w:hint="eastAsia"/>
                <w:sz w:val="18"/>
                <w:szCs w:val="18"/>
              </w:rPr>
              <w:t>布</w:t>
            </w:r>
          </w:p>
        </w:tc>
      </w:tr>
      <w:tr w:rsidR="00D564EF" w:rsidTr="004A3846">
        <w:trPr>
          <w:cantSplit/>
          <w:trHeight w:val="284"/>
        </w:trPr>
        <w:tc>
          <w:tcPr>
            <w:tcW w:w="1135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5668" w:type="dxa"/>
          </w:tcPr>
          <w:p w:rsidR="00D564EF" w:rsidRPr="006664B9" w:rsidRDefault="00D564EF" w:rsidP="004A3846">
            <w:pPr>
              <w:tabs>
                <w:tab w:val="left" w:pos="1188"/>
              </w:tabs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Выдача письменных справок по счету Клиента</w:t>
            </w:r>
          </w:p>
          <w:p w:rsidR="00D564EF" w:rsidRDefault="00D564EF" w:rsidP="00841E0A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开立账户相关证明</w:t>
            </w:r>
          </w:p>
        </w:tc>
        <w:tc>
          <w:tcPr>
            <w:tcW w:w="2837" w:type="dxa"/>
          </w:tcPr>
          <w:p w:rsidR="00D564EF" w:rsidRDefault="00D564EF" w:rsidP="004A3846">
            <w:pPr>
              <w:tabs>
                <w:tab w:val="left" w:pos="1188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D564EF" w:rsidRDefault="00D564EF" w:rsidP="00841E0A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00</w:t>
            </w:r>
            <w:r w:rsidRPr="00841E0A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卢</w:t>
            </w:r>
            <w:r w:rsidRPr="00841E0A">
              <w:rPr>
                <w:rFonts w:ascii="MS Mincho" w:eastAsia="MS Mincho" w:hAnsi="MS Mincho" w:cs="MS Mincho" w:hint="eastAsia"/>
                <w:sz w:val="18"/>
                <w:szCs w:val="18"/>
              </w:rPr>
              <w:t>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5668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Закрытие счета</w:t>
            </w:r>
          </w:p>
          <w:p w:rsidR="00D564EF" w:rsidRDefault="00D564EF" w:rsidP="00841E0A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销户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4A384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841E0A">
              <w:rPr>
                <w:rFonts w:ascii="Microsoft JhengHei" w:eastAsia="Microsoft JhengHei" w:hAnsi="Microsoft JhengHei" w:cs="Microsoft JhengHei" w:hint="eastAsia"/>
                <w:sz w:val="18"/>
                <w:szCs w:val="18"/>
              </w:rPr>
              <w:t>卢</w:t>
            </w:r>
            <w:r w:rsidRPr="00841E0A">
              <w:rPr>
                <w:rFonts w:ascii="MS Mincho" w:eastAsia="MS Mincho" w:hAnsi="MS Mincho" w:cs="MS Mincho" w:hint="eastAsia"/>
                <w:sz w:val="18"/>
                <w:szCs w:val="18"/>
              </w:rPr>
              <w:t>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vAlign w:val="center"/>
          </w:tcPr>
          <w:p w:rsidR="00D564EF" w:rsidRPr="00650B0C" w:rsidRDefault="00D564EF" w:rsidP="004A3846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1.5.</w:t>
            </w:r>
          </w:p>
        </w:tc>
        <w:tc>
          <w:tcPr>
            <w:tcW w:w="5668" w:type="dxa"/>
            <w:vAlign w:val="center"/>
          </w:tcPr>
          <w:p w:rsidR="00D564EF" w:rsidRPr="006664B9" w:rsidRDefault="00D564EF" w:rsidP="004A3846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остатка по заявлению о закрытии счета</w:t>
            </w:r>
          </w:p>
        </w:tc>
        <w:tc>
          <w:tcPr>
            <w:tcW w:w="2837" w:type="dxa"/>
          </w:tcPr>
          <w:p w:rsidR="00D564EF" w:rsidRPr="0033705E" w:rsidRDefault="00D564EF" w:rsidP="004A3846">
            <w:pPr>
              <w:spacing w:before="120"/>
              <w:jc w:val="center"/>
              <w:rPr>
                <w:sz w:val="18"/>
                <w:szCs w:val="18"/>
              </w:rPr>
            </w:pPr>
            <w:r w:rsidRPr="0033705E">
              <w:rPr>
                <w:sz w:val="18"/>
                <w:szCs w:val="18"/>
              </w:rPr>
              <w:t>0.00 руб.</w:t>
            </w:r>
          </w:p>
          <w:p w:rsidR="00D564EF" w:rsidRDefault="00D564EF" w:rsidP="004A3846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705E">
              <w:rPr>
                <w:sz w:val="18"/>
                <w:szCs w:val="18"/>
              </w:rPr>
              <w:t>0.00</w:t>
            </w:r>
            <w:r w:rsidRPr="0033705E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vAlign w:val="center"/>
          </w:tcPr>
          <w:p w:rsidR="00D564EF" w:rsidRDefault="00D564EF" w:rsidP="004A384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5668" w:type="dxa"/>
            <w:vAlign w:val="center"/>
          </w:tcPr>
          <w:p w:rsidR="00D564EF" w:rsidRPr="006664B9" w:rsidRDefault="00D564EF" w:rsidP="004A3846">
            <w:pPr>
              <w:spacing w:before="240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СМС- информирование об изменении остатка</w:t>
            </w:r>
          </w:p>
          <w:p w:rsidR="00D564EF" w:rsidRPr="006664B9" w:rsidRDefault="00D564EF" w:rsidP="00841E0A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841E0A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短信余额变动提醒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руб.</w:t>
            </w:r>
          </w:p>
          <w:p w:rsidR="00D564EF" w:rsidRDefault="00D564EF" w:rsidP="004A3846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ascii="PMingLiU" w:eastAsia="PMingLiU" w:hAnsi="PMingLiU" w:cs="PMingLiU" w:hint="eastAsia"/>
                <w:sz w:val="18"/>
                <w:szCs w:val="18"/>
              </w:rPr>
              <w:t>卢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vAlign w:val="center"/>
          </w:tcPr>
          <w:p w:rsidR="00D564EF" w:rsidRPr="00650B0C" w:rsidRDefault="00D564EF" w:rsidP="004A3846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1.7.</w:t>
            </w:r>
          </w:p>
        </w:tc>
        <w:tc>
          <w:tcPr>
            <w:tcW w:w="5668" w:type="dxa"/>
            <w:vAlign w:val="center"/>
          </w:tcPr>
          <w:p w:rsidR="00D564EF" w:rsidRPr="006664B9" w:rsidRDefault="00D564EF" w:rsidP="004A3846">
            <w:pPr>
              <w:spacing w:before="240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Размещение и обновление сведений в Единой системе идентифи-кации и аутентификации и Единой биометрической системе</w:t>
            </w:r>
          </w:p>
        </w:tc>
        <w:tc>
          <w:tcPr>
            <w:tcW w:w="2837" w:type="dxa"/>
          </w:tcPr>
          <w:p w:rsidR="00D564EF" w:rsidRPr="0033705E" w:rsidRDefault="00D564EF" w:rsidP="004A3846">
            <w:pPr>
              <w:spacing w:before="120"/>
              <w:jc w:val="center"/>
              <w:rPr>
                <w:sz w:val="18"/>
                <w:szCs w:val="18"/>
              </w:rPr>
            </w:pPr>
            <w:r w:rsidRPr="0033705E">
              <w:rPr>
                <w:sz w:val="18"/>
                <w:szCs w:val="18"/>
              </w:rPr>
              <w:t>0.00 руб.</w:t>
            </w:r>
          </w:p>
          <w:p w:rsidR="00D564EF" w:rsidRDefault="00D564EF" w:rsidP="004A3846">
            <w:pPr>
              <w:spacing w:before="120"/>
              <w:jc w:val="center"/>
              <w:rPr>
                <w:sz w:val="18"/>
                <w:szCs w:val="18"/>
              </w:rPr>
            </w:pPr>
            <w:r w:rsidRPr="0033705E">
              <w:rPr>
                <w:sz w:val="18"/>
                <w:szCs w:val="18"/>
              </w:rPr>
              <w:t>0.00</w:t>
            </w:r>
            <w:r w:rsidRPr="0033705E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376"/>
        </w:trPr>
        <w:tc>
          <w:tcPr>
            <w:tcW w:w="9640" w:type="dxa"/>
            <w:gridSpan w:val="3"/>
          </w:tcPr>
          <w:p w:rsidR="00D564EF" w:rsidRPr="006664B9" w:rsidRDefault="00D564EF" w:rsidP="00841E0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64B9">
              <w:rPr>
                <w:b/>
                <w:sz w:val="18"/>
                <w:szCs w:val="18"/>
                <w:lang w:val="ru-RU"/>
              </w:rPr>
              <w:t>2.Операции с наличными денежными средствами</w:t>
            </w:r>
            <w:r w:rsidRPr="00841E0A">
              <w:rPr>
                <w:rFonts w:ascii="PMingLiU" w:eastAsia="PMingLiU" w:hAnsi="PMingLiU" w:cs="PMingLiU" w:hint="eastAsia"/>
                <w:b/>
                <w:bCs/>
                <w:iCs/>
                <w:color w:val="000000"/>
                <w:sz w:val="18"/>
                <w:szCs w:val="18"/>
              </w:rPr>
              <w:t>现金业务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5668" w:type="dxa"/>
          </w:tcPr>
          <w:p w:rsidR="00D564EF" w:rsidRPr="006664B9" w:rsidRDefault="00D564EF" w:rsidP="004A3846">
            <w:pPr>
              <w:rPr>
                <w:spacing w:val="-2"/>
                <w:sz w:val="18"/>
                <w:szCs w:val="18"/>
                <w:lang w:val="ru-RU"/>
              </w:rPr>
            </w:pPr>
            <w:r w:rsidRPr="006664B9">
              <w:rPr>
                <w:spacing w:val="-2"/>
                <w:sz w:val="18"/>
                <w:szCs w:val="18"/>
                <w:lang w:val="ru-RU"/>
              </w:rPr>
              <w:t>Прием наличных денежных средств для зачисления на счет</w:t>
            </w:r>
          </w:p>
          <w:p w:rsidR="00D564EF" w:rsidRDefault="00D564EF" w:rsidP="00841E0A">
            <w:pPr>
              <w:tabs>
                <w:tab w:val="left" w:pos="459"/>
              </w:tabs>
              <w:rPr>
                <w:spacing w:val="-2"/>
                <w:sz w:val="18"/>
                <w:szCs w:val="18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现金存款</w:t>
            </w:r>
          </w:p>
        </w:tc>
        <w:tc>
          <w:tcPr>
            <w:tcW w:w="2837" w:type="dxa"/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841E0A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 </w:t>
            </w: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237"/>
        </w:trPr>
        <w:tc>
          <w:tcPr>
            <w:tcW w:w="1135" w:type="dxa"/>
            <w:vMerge w:val="restart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Выдача наличных денежных средств в рублях в кассе при поступлении денежных средств в безналичной форме из иных кредитных организаций:</w:t>
            </w:r>
          </w:p>
          <w:p w:rsidR="00D564EF" w:rsidRDefault="00D564EF" w:rsidP="00841E0A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卢布现金取款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64EF" w:rsidTr="004A3846">
        <w:trPr>
          <w:cantSplit/>
          <w:trHeight w:val="225"/>
        </w:trPr>
        <w:tc>
          <w:tcPr>
            <w:tcW w:w="1135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tabs>
                <w:tab w:val="left" w:pos="567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 199 999 руб.</w:t>
            </w:r>
          </w:p>
          <w:p w:rsidR="00D564EF" w:rsidRDefault="00D564EF" w:rsidP="00841E0A">
            <w:pPr>
              <w:tabs>
                <w:tab w:val="left" w:pos="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199 999</w:t>
            </w:r>
            <w:r w:rsidRPr="00841E0A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卢布以下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841E0A">
            <w:pPr>
              <w:tabs>
                <w:tab w:val="left" w:pos="459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 xml:space="preserve">0.00 </w:t>
            </w: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237"/>
        </w:trPr>
        <w:tc>
          <w:tcPr>
            <w:tcW w:w="1135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tabs>
                <w:tab w:val="left" w:pos="567"/>
              </w:tabs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-200 000 – 499 999 руб. </w:t>
            </w:r>
          </w:p>
          <w:p w:rsidR="00D564EF" w:rsidRDefault="00D564EF" w:rsidP="00841E0A">
            <w:pPr>
              <w:tabs>
                <w:tab w:val="left" w:pos="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 – 499 999</w:t>
            </w:r>
            <w:r w:rsidRPr="00841E0A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 от суммы выдачи</w:t>
            </w:r>
          </w:p>
          <w:p w:rsidR="00D564EF" w:rsidRDefault="00D564EF" w:rsidP="00841E0A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取款金额的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</w:t>
            </w:r>
          </w:p>
        </w:tc>
      </w:tr>
      <w:tr w:rsidR="00D564EF" w:rsidTr="004A3846">
        <w:trPr>
          <w:cantSplit/>
          <w:trHeight w:val="304"/>
        </w:trPr>
        <w:tc>
          <w:tcPr>
            <w:tcW w:w="1135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tabs>
                <w:tab w:val="left" w:pos="567"/>
              </w:tabs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-500 000 руб. и выше</w:t>
            </w:r>
          </w:p>
          <w:p w:rsidR="00D564EF" w:rsidRDefault="00D564EF" w:rsidP="00841E0A">
            <w:pPr>
              <w:tabs>
                <w:tab w:val="left" w:pos="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500 000</w:t>
            </w:r>
            <w:r w:rsidRPr="00841E0A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卢布以上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 от суммы выдачи</w:t>
            </w:r>
          </w:p>
          <w:p w:rsidR="00D564EF" w:rsidRDefault="00D564EF" w:rsidP="00841E0A">
            <w:pPr>
              <w:tabs>
                <w:tab w:val="left" w:pos="459"/>
              </w:tabs>
              <w:jc w:val="center"/>
              <w:rPr>
                <w:sz w:val="18"/>
                <w:szCs w:val="18"/>
                <w:highlight w:val="yellow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取款金额的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</w:t>
            </w:r>
          </w:p>
        </w:tc>
      </w:tr>
      <w:tr w:rsidR="00D564EF" w:rsidTr="004A3846">
        <w:trPr>
          <w:cantSplit/>
          <w:trHeight w:val="602"/>
        </w:trPr>
        <w:tc>
          <w:tcPr>
            <w:tcW w:w="1135" w:type="dxa"/>
            <w:vMerge w:val="restart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668" w:type="dxa"/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Выдача наличных денежных средств в иностранной валюте  в кассе при поступлении денежных средств в безналичной форме из иных кредитных организаций: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：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外币现金取款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line="36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64EF" w:rsidTr="004A3846">
        <w:trPr>
          <w:cantSplit/>
          <w:trHeight w:val="270"/>
        </w:trPr>
        <w:tc>
          <w:tcPr>
            <w:tcW w:w="1135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</w:tcPr>
          <w:p w:rsidR="00D564EF" w:rsidRPr="006664B9" w:rsidRDefault="00D564EF" w:rsidP="004A3846">
            <w:pPr>
              <w:tabs>
                <w:tab w:val="left" w:pos="567"/>
              </w:tabs>
              <w:spacing w:line="276" w:lineRule="auto"/>
              <w:ind w:right="-108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-до 4999  долларов США/евро </w:t>
            </w:r>
          </w:p>
          <w:p w:rsidR="00D564EF" w:rsidRPr="006664B9" w:rsidRDefault="00D564EF" w:rsidP="00AC381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4999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/4999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欧元以下</w:t>
            </w:r>
          </w:p>
        </w:tc>
        <w:tc>
          <w:tcPr>
            <w:tcW w:w="2837" w:type="dxa"/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 руб.</w:t>
            </w:r>
          </w:p>
          <w:p w:rsidR="00D564EF" w:rsidRDefault="00D564EF" w:rsidP="00841E0A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 </w:t>
            </w: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268"/>
        </w:trPr>
        <w:tc>
          <w:tcPr>
            <w:tcW w:w="1135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</w:tcPr>
          <w:p w:rsidR="00D564EF" w:rsidRPr="006664B9" w:rsidRDefault="00D564EF" w:rsidP="004A3846">
            <w:pPr>
              <w:tabs>
                <w:tab w:val="left" w:pos="567"/>
              </w:tabs>
              <w:spacing w:line="276" w:lineRule="auto"/>
              <w:ind w:right="-108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-5000 -49999 долларов США/евро </w:t>
            </w:r>
          </w:p>
          <w:p w:rsidR="00D564EF" w:rsidRPr="006664B9" w:rsidRDefault="00D564EF" w:rsidP="00AC381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5000-49999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/5000-49999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</w:t>
            </w:r>
          </w:p>
        </w:tc>
        <w:tc>
          <w:tcPr>
            <w:tcW w:w="2837" w:type="dxa"/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 xml:space="preserve"> % от суммы выдачи</w:t>
            </w:r>
          </w:p>
          <w:p w:rsidR="00D564EF" w:rsidRDefault="00D564EF" w:rsidP="00841E0A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取款金额的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</w:t>
            </w:r>
          </w:p>
        </w:tc>
      </w:tr>
      <w:tr w:rsidR="00D564EF" w:rsidTr="004A3846">
        <w:trPr>
          <w:cantSplit/>
          <w:trHeight w:val="414"/>
        </w:trPr>
        <w:tc>
          <w:tcPr>
            <w:tcW w:w="1135" w:type="dxa"/>
            <w:vMerge/>
          </w:tcPr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</w:tcPr>
          <w:p w:rsidR="00D564EF" w:rsidRPr="006664B9" w:rsidRDefault="00D564EF" w:rsidP="004A3846">
            <w:pPr>
              <w:tabs>
                <w:tab w:val="left" w:pos="567"/>
              </w:tabs>
              <w:spacing w:line="360" w:lineRule="auto"/>
              <w:ind w:right="-108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-50000 долларов США/евро и выше</w:t>
            </w:r>
          </w:p>
          <w:p w:rsidR="00D564EF" w:rsidRPr="006664B9" w:rsidRDefault="00D564EF" w:rsidP="00AC381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50000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/50000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欧元以上</w:t>
            </w:r>
          </w:p>
        </w:tc>
        <w:tc>
          <w:tcPr>
            <w:tcW w:w="2837" w:type="dxa"/>
          </w:tcPr>
          <w:p w:rsidR="00D564EF" w:rsidRDefault="00D564EF" w:rsidP="004A384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%  от суммы выдачи</w:t>
            </w:r>
          </w:p>
          <w:p w:rsidR="00D564EF" w:rsidRDefault="00D564EF" w:rsidP="00841E0A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 w:rsidRPr="00841E0A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取款金额的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0 %</w:t>
            </w:r>
          </w:p>
        </w:tc>
      </w:tr>
      <w:tr w:rsidR="00A249B2" w:rsidTr="00DC7B03">
        <w:trPr>
          <w:cantSplit/>
          <w:trHeight w:val="414"/>
        </w:trPr>
        <w:tc>
          <w:tcPr>
            <w:tcW w:w="1135" w:type="dxa"/>
            <w:vAlign w:val="center"/>
          </w:tcPr>
          <w:p w:rsidR="00A249B2" w:rsidRDefault="00A249B2" w:rsidP="00A249B2">
            <w:pPr>
              <w:rPr>
                <w:sz w:val="18"/>
                <w:szCs w:val="18"/>
              </w:rPr>
            </w:pPr>
            <w:r w:rsidRPr="00DE7137">
              <w:rPr>
                <w:sz w:val="18"/>
                <w:szCs w:val="18"/>
              </w:rPr>
              <w:t>2.4</w:t>
            </w:r>
          </w:p>
        </w:tc>
        <w:tc>
          <w:tcPr>
            <w:tcW w:w="5668" w:type="dxa"/>
            <w:vAlign w:val="center"/>
          </w:tcPr>
          <w:p w:rsidR="00A249B2" w:rsidRPr="00DE7137" w:rsidRDefault="00A249B2" w:rsidP="00A249B2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DE7137">
              <w:rPr>
                <w:sz w:val="18"/>
                <w:szCs w:val="18"/>
                <w:lang w:val="ru-RU"/>
              </w:rPr>
              <w:t>Выдача наличных денежных средств со счета участника СВО</w:t>
            </w:r>
            <w:r w:rsidRPr="00DE7137">
              <w:rPr>
                <w:rStyle w:val="aff"/>
                <w:sz w:val="18"/>
                <w:szCs w:val="18"/>
                <w:lang w:val="ru-RU"/>
              </w:rPr>
              <w:footnoteReference w:id="5"/>
            </w:r>
          </w:p>
          <w:p w:rsidR="00A249B2" w:rsidRPr="006664B9" w:rsidRDefault="00A249B2" w:rsidP="00A249B2">
            <w:pPr>
              <w:rPr>
                <w:sz w:val="18"/>
                <w:szCs w:val="18"/>
                <w:lang w:val="ru-RU"/>
              </w:rPr>
            </w:pPr>
            <w:r w:rsidRPr="00DE7137">
              <w:rPr>
                <w:rFonts w:hint="eastAsia"/>
                <w:sz w:val="18"/>
                <w:szCs w:val="18"/>
              </w:rPr>
              <w:t>“</w:t>
            </w:r>
            <w:r w:rsidRPr="00A249B2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特别军事行动”参与者取现</w:t>
            </w:r>
          </w:p>
        </w:tc>
        <w:tc>
          <w:tcPr>
            <w:tcW w:w="2837" w:type="dxa"/>
          </w:tcPr>
          <w:p w:rsidR="00A249B2" w:rsidRPr="00DE7137" w:rsidRDefault="00A249B2" w:rsidP="00A249B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E7137">
              <w:rPr>
                <w:rFonts w:hint="eastAsia"/>
                <w:sz w:val="18"/>
                <w:szCs w:val="18"/>
              </w:rPr>
              <w:t>0.</w:t>
            </w:r>
            <w:r w:rsidRPr="00DE7137">
              <w:rPr>
                <w:sz w:val="18"/>
                <w:szCs w:val="18"/>
              </w:rPr>
              <w:t xml:space="preserve">00 руб. </w:t>
            </w:r>
          </w:p>
          <w:p w:rsidR="00A249B2" w:rsidRDefault="00A249B2" w:rsidP="00A249B2">
            <w:pPr>
              <w:jc w:val="center"/>
              <w:rPr>
                <w:sz w:val="18"/>
                <w:szCs w:val="18"/>
              </w:rPr>
            </w:pPr>
            <w:r w:rsidRPr="00DE7137">
              <w:rPr>
                <w:rFonts w:hint="eastAsia"/>
                <w:sz w:val="18"/>
                <w:szCs w:val="18"/>
              </w:rPr>
              <w:t>0.00</w:t>
            </w:r>
            <w:r w:rsidRPr="00DE7137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300"/>
        </w:trPr>
        <w:tc>
          <w:tcPr>
            <w:tcW w:w="9640" w:type="dxa"/>
            <w:gridSpan w:val="3"/>
            <w:vAlign w:val="center"/>
          </w:tcPr>
          <w:p w:rsidR="00D564EF" w:rsidRPr="006664B9" w:rsidRDefault="00D564EF" w:rsidP="00AC3816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664B9">
              <w:rPr>
                <w:b/>
                <w:sz w:val="18"/>
                <w:szCs w:val="18"/>
                <w:lang w:val="ru-RU"/>
              </w:rPr>
              <w:t>3.Безналичные операции по текущему счету в рублях</w:t>
            </w:r>
            <w:r w:rsidRPr="00AC3816">
              <w:rPr>
                <w:rFonts w:ascii="PMingLiU" w:eastAsia="PMingLiU" w:hAnsi="PMingLiU" w:cs="PMingLiU" w:hint="eastAsia"/>
                <w:b/>
                <w:bCs/>
                <w:iCs/>
                <w:color w:val="000000"/>
                <w:sz w:val="18"/>
                <w:szCs w:val="18"/>
              </w:rPr>
              <w:t>卢布非现金业务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Зачисления денежных средств на счет </w:t>
            </w:r>
          </w:p>
          <w:p w:rsidR="00D564EF" w:rsidRPr="006664B9" w:rsidRDefault="00D564EF" w:rsidP="00AC381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入账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 </w:t>
            </w:r>
            <w:r>
              <w:rPr>
                <w:sz w:val="18"/>
                <w:szCs w:val="18"/>
              </w:rPr>
              <w:t>руб.</w:t>
            </w:r>
          </w:p>
          <w:p w:rsidR="00D564EF" w:rsidRDefault="00D564EF" w:rsidP="00AC3816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tcBorders>
              <w:bottom w:val="single" w:sz="6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Перечисления денежных средств на счета получателей, открытые в АйСиБиСи Банке (АО)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行内个人</w:t>
            </w: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客户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账户</w:t>
            </w: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间转账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0.00 </w:t>
            </w:r>
            <w:r>
              <w:rPr>
                <w:sz w:val="18"/>
                <w:szCs w:val="18"/>
              </w:rPr>
              <w:t>руб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D564EF" w:rsidRDefault="00D564EF" w:rsidP="00AC3816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499"/>
        </w:trPr>
        <w:tc>
          <w:tcPr>
            <w:tcW w:w="1135" w:type="dxa"/>
            <w:tcBorders>
              <w:top w:val="single" w:sz="6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68" w:type="dxa"/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Перевод денежных средств на счет получателя в другом банке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跨行卢布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</w:t>
            </w: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37" w:type="dxa"/>
          </w:tcPr>
          <w:p w:rsidR="00D564EF" w:rsidRDefault="00D564EF" w:rsidP="00AC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 xml:space="preserve">0.00 </w:t>
            </w:r>
            <w:r>
              <w:rPr>
                <w:sz w:val="18"/>
                <w:szCs w:val="18"/>
              </w:rPr>
              <w:t>руб</w:t>
            </w:r>
            <w:r>
              <w:rPr>
                <w:rFonts w:hint="eastAsia"/>
                <w:sz w:val="18"/>
                <w:szCs w:val="18"/>
              </w:rPr>
              <w:t>.</w:t>
            </w:r>
          </w:p>
          <w:p w:rsidR="00D564EF" w:rsidRDefault="00D564EF" w:rsidP="00AC3816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Отправка письма на возврат или изменение реквизитов исполненного Банком перевода в другую кредитную организацию по запросу Клиента, за каждое отправление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依客户申请向他行发出退款或修改指令，每份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AC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руб.</w:t>
            </w:r>
          </w:p>
          <w:p w:rsidR="00D564EF" w:rsidRDefault="00D564EF" w:rsidP="00AC3816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  <w:p w:rsidR="00D564EF" w:rsidRDefault="00D564EF" w:rsidP="00AC3816">
            <w:pPr>
              <w:jc w:val="center"/>
              <w:rPr>
                <w:sz w:val="18"/>
                <w:szCs w:val="18"/>
              </w:rPr>
            </w:pP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Проведение расследований по запросу Клиента, за расследование каждого перевода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依客户申请向他行发出查询指令，每份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AC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руб.</w:t>
            </w:r>
          </w:p>
          <w:p w:rsidR="00D564EF" w:rsidRDefault="00D564EF" w:rsidP="00AC3816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rPr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hint="eastAsia"/>
                <w:bCs/>
                <w:iCs/>
                <w:color w:val="000000"/>
                <w:sz w:val="18"/>
                <w:szCs w:val="18"/>
              </w:rPr>
              <w:t>3</w:t>
            </w:r>
            <w:r>
              <w:rPr>
                <w:bCs/>
                <w:iCs/>
                <w:color w:val="000000"/>
                <w:sz w:val="18"/>
                <w:szCs w:val="18"/>
              </w:rPr>
              <w:t>.</w:t>
            </w:r>
            <w:r>
              <w:rPr>
                <w:rFonts w:hint="eastAsia"/>
                <w:bCs/>
                <w:iCs/>
                <w:color w:val="000000"/>
                <w:sz w:val="18"/>
                <w:szCs w:val="18"/>
              </w:rPr>
              <w:t xml:space="preserve">6 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Периодические перечисления с текущего счета в</w:t>
            </w:r>
            <w:r w:rsidRPr="006664B9">
              <w:rPr>
                <w:rFonts w:hint="eastAsia"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рублях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卢布周期汇款业务</w:t>
            </w:r>
          </w:p>
        </w:tc>
      </w:tr>
      <w:tr w:rsidR="00D564EF" w:rsidTr="004A3846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6.1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Периодическое перечисление денежных средств на счета получателей, открытые в АйСиБиСи Банке (АО)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行内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个人</w:t>
            </w: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客户账户间划转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0.00руб.</w:t>
            </w:r>
          </w:p>
          <w:p w:rsidR="00D564EF" w:rsidRDefault="00D564EF" w:rsidP="00AC3816">
            <w:pPr>
              <w:tabs>
                <w:tab w:val="left" w:pos="459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6.2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 xml:space="preserve">перечисление на счета в рублях в других банках 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跨行卢布汇款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0.2%</w:t>
            </w:r>
            <w:r w:rsidRPr="006664B9">
              <w:rPr>
                <w:sz w:val="18"/>
                <w:szCs w:val="18"/>
                <w:lang w:val="ru-RU"/>
              </w:rPr>
              <w:t xml:space="preserve">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>. 100.00 руб.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500</w:t>
            </w:r>
            <w:r w:rsidRPr="006664B9">
              <w:rPr>
                <w:sz w:val="18"/>
                <w:szCs w:val="18"/>
                <w:lang w:val="ru-RU"/>
              </w:rPr>
              <w:t>.00 руб.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sz w:val="18"/>
                <w:szCs w:val="18"/>
                <w:lang w:val="ru-RU"/>
              </w:rPr>
              <w:t>0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.2%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sz w:val="18"/>
                <w:szCs w:val="18"/>
                <w:lang w:val="ru-RU"/>
              </w:rPr>
              <w:t>1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  <w:p w:rsidR="00D564EF" w:rsidRPr="006664B9" w:rsidRDefault="00D564EF" w:rsidP="00A249B2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500.00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A249B2" w:rsidRPr="004A3846" w:rsidTr="004A3846">
        <w:trPr>
          <w:cantSplit/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249B2" w:rsidRDefault="00A249B2" w:rsidP="00A249B2">
            <w:pPr>
              <w:rPr>
                <w:sz w:val="18"/>
                <w:szCs w:val="18"/>
              </w:rPr>
            </w:pPr>
            <w:r w:rsidRPr="00DE7137">
              <w:rPr>
                <w:sz w:val="18"/>
                <w:szCs w:val="18"/>
              </w:rPr>
              <w:t>3.</w:t>
            </w:r>
            <w:r w:rsidRPr="00DE7137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A249B2" w:rsidRPr="00DE7137" w:rsidRDefault="00A249B2" w:rsidP="00A249B2">
            <w:pPr>
              <w:spacing w:before="60" w:after="60"/>
              <w:rPr>
                <w:sz w:val="18"/>
                <w:szCs w:val="18"/>
                <w:lang w:val="ru-RU"/>
              </w:rPr>
            </w:pPr>
            <w:r w:rsidRPr="00DE7137">
              <w:rPr>
                <w:sz w:val="18"/>
                <w:szCs w:val="18"/>
                <w:lang w:val="ru-RU"/>
              </w:rPr>
              <w:t>Перевод денежных средств с банковского счета, открытого участнику СВО, на банковский счет, открытый члену семьи участника СВО</w:t>
            </w:r>
            <w:r w:rsidRPr="00DE7137">
              <w:rPr>
                <w:rStyle w:val="aff"/>
                <w:sz w:val="18"/>
                <w:szCs w:val="18"/>
                <w:lang w:val="ru-RU"/>
              </w:rPr>
              <w:footnoteReference w:id="6"/>
            </w:r>
          </w:p>
          <w:p w:rsidR="00A249B2" w:rsidRPr="006664B9" w:rsidRDefault="00A249B2" w:rsidP="00A249B2">
            <w:pPr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DE7137">
              <w:rPr>
                <w:rFonts w:hint="eastAsia"/>
                <w:sz w:val="18"/>
                <w:szCs w:val="18"/>
              </w:rPr>
              <w:t>“</w:t>
            </w:r>
            <w:r w:rsidRPr="00A249B2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特别军事行动”参与者向其家庭成员账户汇款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A249B2" w:rsidRPr="00DE7137" w:rsidRDefault="00A249B2" w:rsidP="00A249B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E7137">
              <w:rPr>
                <w:rFonts w:hint="eastAsia"/>
                <w:sz w:val="18"/>
                <w:szCs w:val="18"/>
              </w:rPr>
              <w:t>0.</w:t>
            </w:r>
            <w:r w:rsidRPr="00DE7137">
              <w:rPr>
                <w:sz w:val="18"/>
                <w:szCs w:val="18"/>
              </w:rPr>
              <w:t xml:space="preserve">00 руб. </w:t>
            </w:r>
          </w:p>
          <w:p w:rsidR="00A249B2" w:rsidRPr="006664B9" w:rsidRDefault="00A249B2" w:rsidP="00A249B2">
            <w:pPr>
              <w:jc w:val="center"/>
              <w:rPr>
                <w:sz w:val="18"/>
                <w:szCs w:val="18"/>
                <w:lang w:val="ru-RU"/>
              </w:rPr>
            </w:pPr>
            <w:r w:rsidRPr="00DE7137">
              <w:rPr>
                <w:rFonts w:hint="eastAsia"/>
                <w:sz w:val="18"/>
                <w:szCs w:val="18"/>
              </w:rPr>
              <w:t>0.00</w:t>
            </w:r>
            <w:r w:rsidRPr="00DE7137">
              <w:rPr>
                <w:rFonts w:ascii="PMingLiU" w:eastAsia="PMingLiU" w:hAnsi="PMingLiU" w:cs="PMingLiU" w:hint="eastAsia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300"/>
        </w:trPr>
        <w:tc>
          <w:tcPr>
            <w:tcW w:w="96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jc w:val="center"/>
              <w:rPr>
                <w:b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>4.Безналичные операции по текущему счету в иностранной валюте</w:t>
            </w:r>
            <w:r w:rsidRPr="00AC3816">
              <w:rPr>
                <w:rFonts w:ascii="PMingLiU" w:eastAsia="PMingLiU" w:hAnsi="PMingLiU" w:cs="PMingLiU" w:hint="eastAsia"/>
                <w:b/>
                <w:bCs/>
                <w:iCs/>
                <w:color w:val="000000"/>
                <w:sz w:val="18"/>
                <w:szCs w:val="18"/>
              </w:rPr>
              <w:t>外币非现金业务</w:t>
            </w:r>
          </w:p>
        </w:tc>
      </w:tr>
      <w:tr w:rsidR="00D564EF" w:rsidTr="004A3846">
        <w:trPr>
          <w:cantSplit/>
          <w:trHeight w:val="549"/>
        </w:trPr>
        <w:tc>
          <w:tcPr>
            <w:tcW w:w="1135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Зачисление денежных средств на счет, за каждое зачисление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汇入汇款入账，每笔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0.00руб.</w:t>
            </w:r>
          </w:p>
          <w:p w:rsidR="00D564EF" w:rsidRDefault="00D564EF" w:rsidP="00AC3816">
            <w:pPr>
              <w:tabs>
                <w:tab w:val="left" w:pos="10490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Tr="004A3846">
        <w:trPr>
          <w:cantSplit/>
          <w:trHeight w:val="424"/>
        </w:trPr>
        <w:tc>
          <w:tcPr>
            <w:tcW w:w="1135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денежных средств на счета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получателей, открытые в АйСиБиСи Банке (АО)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行内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个人</w:t>
            </w: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客户账户间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转账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0.00руб.</w:t>
            </w:r>
          </w:p>
          <w:p w:rsidR="00D564EF" w:rsidRDefault="00D564EF" w:rsidP="00AC3816">
            <w:pPr>
              <w:tabs>
                <w:tab w:val="left" w:pos="10490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</w:p>
        </w:tc>
      </w:tr>
      <w:tr w:rsidR="00D564EF" w:rsidRPr="004A3846" w:rsidTr="004A3846">
        <w:trPr>
          <w:cantSplit/>
          <w:trHeight w:val="643"/>
        </w:trPr>
        <w:tc>
          <w:tcPr>
            <w:tcW w:w="1135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AC3816" w:rsidRDefault="00D564EF" w:rsidP="00AC3816">
            <w:pPr>
              <w:rPr>
                <w:sz w:val="18"/>
                <w:szCs w:val="18"/>
                <w:lang w:val="ru-RU"/>
              </w:rPr>
            </w:pPr>
            <w:r w:rsidRPr="00AC3816">
              <w:rPr>
                <w:sz w:val="18"/>
                <w:szCs w:val="18"/>
                <w:lang w:val="ru-RU"/>
              </w:rPr>
              <w:t>Перечисление на счета в долларах США в других банках с условием отнесения всех комиссий на счет Клиента</w:t>
            </w:r>
          </w:p>
          <w:p w:rsidR="00D564EF" w:rsidRPr="00AC3816" w:rsidRDefault="00D564EF" w:rsidP="00AC3816">
            <w:pPr>
              <w:tabs>
                <w:tab w:val="left" w:pos="459"/>
              </w:tabs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美元跨行汇款，手续费由汇款人承担的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1.5%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30.00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300.00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sz w:val="18"/>
                <w:szCs w:val="18"/>
                <w:lang w:val="ru-RU"/>
              </w:rPr>
              <w:t>1.5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30.00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</w:t>
            </w:r>
          </w:p>
          <w:p w:rsidR="00D564EF" w:rsidRPr="006664B9" w:rsidRDefault="00D564EF" w:rsidP="00AC3816">
            <w:pPr>
              <w:tabs>
                <w:tab w:val="left" w:pos="10490"/>
              </w:tabs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300.00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</w:t>
            </w:r>
          </w:p>
        </w:tc>
      </w:tr>
      <w:tr w:rsidR="00D564EF" w:rsidRPr="004A3846" w:rsidTr="004A3846">
        <w:trPr>
          <w:cantSplit/>
          <w:trHeight w:val="952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долларах США в других банках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4A384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美元跨行汇款，手续费由收款人和汇款人共同承担的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30.00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150.00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30.00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</w:t>
            </w:r>
          </w:p>
          <w:p w:rsidR="00D564EF" w:rsidRPr="006664B9" w:rsidRDefault="00D564EF" w:rsidP="00AC381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</w:t>
            </w:r>
          </w:p>
        </w:tc>
      </w:tr>
      <w:tr w:rsidR="00D564EF" w:rsidRPr="004A3846" w:rsidTr="004A3846">
        <w:trPr>
          <w:cantSplit/>
          <w:trHeight w:val="682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долларах США в других банках с условием отнесения всех комиссий на счет бенефициара</w:t>
            </w:r>
          </w:p>
          <w:p w:rsidR="00D564EF" w:rsidRDefault="00D564EF" w:rsidP="004A384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美元跨行汇款，所有手续费由收款人承担的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30.00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150.00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30.00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</w:t>
            </w:r>
          </w:p>
          <w:p w:rsidR="00D564EF" w:rsidRPr="006664B9" w:rsidRDefault="00D564EF" w:rsidP="00AC3816">
            <w:pPr>
              <w:tabs>
                <w:tab w:val="left" w:pos="10490"/>
              </w:tabs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150.00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</w:t>
            </w:r>
          </w:p>
        </w:tc>
      </w:tr>
      <w:tr w:rsidR="00D564EF" w:rsidRPr="004A3846" w:rsidTr="004A3846">
        <w:trPr>
          <w:cantSplit/>
          <w:trHeight w:val="688"/>
        </w:trPr>
        <w:tc>
          <w:tcPr>
            <w:tcW w:w="1135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евро в других банках с условием отнесения всех комиссий на счет Клиента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欧元跨行汇款，手续费由汇款人承担的</w:t>
            </w: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1.5%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>25.00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>250.00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</w:t>
            </w:r>
            <w:r w:rsidRPr="006664B9">
              <w:rPr>
                <w:sz w:val="18"/>
                <w:szCs w:val="18"/>
                <w:lang w:val="ru-RU"/>
              </w:rPr>
              <w:t>.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25.00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</w:t>
            </w:r>
          </w:p>
          <w:p w:rsidR="00D564EF" w:rsidRPr="006664B9" w:rsidRDefault="00D564EF" w:rsidP="00AC381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250.00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</w:t>
            </w:r>
          </w:p>
        </w:tc>
      </w:tr>
      <w:tr w:rsidR="00D564EF" w:rsidRPr="004A3846" w:rsidTr="004A3846">
        <w:trPr>
          <w:cantSplit/>
          <w:trHeight w:val="967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евро в других банках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欧元跨行汇款，手续费由收款人和汇款人共同承担的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>25.00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 xml:space="preserve"> 12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5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</w:p>
          <w:p w:rsidR="00AC3816" w:rsidRPr="006664B9" w:rsidRDefault="00AC3816" w:rsidP="00AC381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AC3816" w:rsidRPr="006664B9" w:rsidRDefault="00AC3816" w:rsidP="00AC381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25.00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</w:t>
            </w:r>
          </w:p>
          <w:p w:rsidR="00D564EF" w:rsidRPr="006664B9" w:rsidRDefault="00AC3816" w:rsidP="00AC381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125.00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евро в других банках с условием отнесения всех комиссий на счет бенефициара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欧元跨行汇款，所有手续费由收款人承担的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>25.00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 xml:space="preserve"> 125.00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25.00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125.00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4.9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Перечисление на счета в Китайских юанях в других банках с условием отнесения всех комиссий на счет Клиента 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人民币跨行汇款，手续费由汇款人承担的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1.5</w:t>
            </w:r>
            <w:r w:rsidRPr="006664B9">
              <w:rPr>
                <w:sz w:val="18"/>
                <w:szCs w:val="18"/>
                <w:lang w:val="ru-RU"/>
              </w:rPr>
              <w:t>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>200.00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>2000.00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1.5%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人民币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人民币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Перечисление на счета в Китайских юанях в других банках с условием отнесения комиссий Банка на счет Клиента, комиссий других банков – на счет бенефициара 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人民币跨行汇款，手续费由收款人和汇款人共同承担的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>200.00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1000.00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AC3816" w:rsidRPr="006664B9" w:rsidRDefault="00AC3816" w:rsidP="00AC3816">
            <w:pPr>
              <w:tabs>
                <w:tab w:val="left" w:pos="459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AC3816" w:rsidRPr="006664B9" w:rsidRDefault="00AC3816" w:rsidP="00AC381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人民币</w:t>
            </w:r>
          </w:p>
          <w:p w:rsidR="00D564EF" w:rsidRPr="006664B9" w:rsidRDefault="00AC3816" w:rsidP="00AC381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最多1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000.00</w:t>
            </w:r>
            <w:r>
              <w:rPr>
                <w:rFonts w:hint="eastAsia"/>
                <w:sz w:val="18"/>
                <w:szCs w:val="18"/>
              </w:rPr>
              <w:t>人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民币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Перечисление на счета в Китайских юанях в других банках с условием отнесения всех комиссий на счет бенефициара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人民币跨行汇款，所有手续费由收款人承担的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1%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>200.00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1000.00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AC3816">
            <w:pPr>
              <w:tabs>
                <w:tab w:val="left" w:pos="459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200.00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人民币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最多1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000.00</w:t>
            </w:r>
            <w:r>
              <w:rPr>
                <w:rFonts w:hint="eastAsia"/>
                <w:sz w:val="18"/>
                <w:szCs w:val="18"/>
              </w:rPr>
              <w:t>人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民币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Проведение расследований по запросу Клиента, за расследование каждого перевода 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rFonts w:ascii="SimSun" w:cs="SimSun"/>
                <w:color w:val="000000"/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依客户申请向他行发出查询指令，每份</w:t>
            </w:r>
            <w:r>
              <w:rPr>
                <w:rFonts w:ascii="SimSun" w:cs="SimSu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0.00 при переводе долларов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 xml:space="preserve"> 0.00 при переводе евро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hint="eastAsia"/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0.00 при переводе юаней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AC3816" w:rsidRDefault="00D564EF" w:rsidP="004A3846">
            <w:pPr>
              <w:tabs>
                <w:tab w:val="left" w:pos="10490"/>
              </w:tabs>
              <w:jc w:val="center"/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0.00 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美元（美元汇款）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0.00 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欧元（欧元汇款）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0.00</w:t>
            </w: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人民币（人民币汇款）</w:t>
            </w:r>
          </w:p>
        </w:tc>
      </w:tr>
      <w:tr w:rsidR="00D564EF" w:rsidTr="004A3846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4.13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spacing w:line="228" w:lineRule="auto"/>
              <w:jc w:val="both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Покупка/продажа иностранной валюты за рубли</w:t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卢布与外币间买入/卖出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Операции производятся по курсу АйСиБиСи  Банка (АО) на день совершения операции</w:t>
            </w:r>
          </w:p>
          <w:p w:rsidR="00D564EF" w:rsidRDefault="00D564EF" w:rsidP="00AC3816">
            <w:pPr>
              <w:tabs>
                <w:tab w:val="left" w:pos="459"/>
              </w:tabs>
              <w:jc w:val="center"/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依照本行汇率</w:t>
            </w:r>
          </w:p>
        </w:tc>
      </w:tr>
      <w:tr w:rsidR="00D564EF" w:rsidTr="004A3846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F" w:rsidRDefault="00D564EF" w:rsidP="004A3846">
            <w:pPr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4.14</w:t>
            </w:r>
          </w:p>
          <w:p w:rsidR="00D564EF" w:rsidRDefault="00D564EF" w:rsidP="004A384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4EF" w:rsidRPr="006664B9" w:rsidRDefault="00D564EF" w:rsidP="004A3846">
            <w:pPr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Периодические перечисления с текущего счета в иностранной валюте</w:t>
            </w:r>
            <w:r w:rsidRPr="006664B9">
              <w:rPr>
                <w:rStyle w:val="aff"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Style w:val="aff"/>
                <w:bCs/>
                <w:iCs/>
                <w:color w:val="000000"/>
                <w:sz w:val="18"/>
                <w:szCs w:val="18"/>
              </w:rPr>
              <w:footnoteReference w:id="7"/>
            </w:r>
          </w:p>
          <w:p w:rsidR="00D564EF" w:rsidRDefault="00D564EF" w:rsidP="00AC3816">
            <w:pPr>
              <w:tabs>
                <w:tab w:val="left" w:pos="459"/>
              </w:tabs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外币周期汇款业务</w:t>
            </w:r>
          </w:p>
        </w:tc>
      </w:tr>
      <w:tr w:rsidR="00D564EF" w:rsidTr="004A3846">
        <w:trPr>
          <w:cantSplit/>
          <w:trHeight w:val="952"/>
        </w:trPr>
        <w:tc>
          <w:tcPr>
            <w:tcW w:w="1135" w:type="dxa"/>
          </w:tcPr>
          <w:p w:rsidR="00D564EF" w:rsidRDefault="00D564EF" w:rsidP="004A3846">
            <w:r>
              <w:rPr>
                <w:sz w:val="18"/>
                <w:szCs w:val="18"/>
              </w:rPr>
              <w:lastRenderedPageBreak/>
              <w:t>4.14.1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459"/>
              </w:tabs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 перечисление денежных средств в долларах США на счета получателей в других банках в размере заработной платы, поступившей на любые счета Клиента в Банке в рамках «Зарплатного проекта»,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4A3846">
            <w:pPr>
              <w:tabs>
                <w:tab w:val="left" w:pos="459"/>
              </w:tabs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bCs/>
                <w:iCs/>
                <w:color w:val="000000"/>
                <w:sz w:val="18"/>
                <w:szCs w:val="18"/>
              </w:rPr>
              <w:t>我行代</w:t>
            </w:r>
            <w:r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发工资额度内美元周期汇款，手续费由收款人和汇款人共同承担</w:t>
            </w:r>
            <w:r>
              <w:rPr>
                <w:rFonts w:ascii="MS Mincho" w:eastAsia="MS Mincho" w:hAnsi="MS Mincho" w:cs="MS Mincho" w:hint="eastAsia"/>
                <w:bCs/>
                <w:iCs/>
                <w:color w:val="000000"/>
                <w:sz w:val="18"/>
                <w:szCs w:val="18"/>
              </w:rPr>
              <w:t>的</w:t>
            </w:r>
          </w:p>
        </w:tc>
        <w:tc>
          <w:tcPr>
            <w:tcW w:w="2837" w:type="dxa"/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cs="Cambria"/>
                <w:color w:val="000000"/>
                <w:sz w:val="18"/>
                <w:szCs w:val="18"/>
              </w:rPr>
              <w:t xml:space="preserve"> USD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A249B2">
              <w:rPr>
                <w:rFonts w:ascii="MS Mincho" w:eastAsia="MS Mincho" w:hAnsi="MS Mincho" w:cs="MS Mincho" w:hint="eastAsia"/>
                <w:sz w:val="18"/>
                <w:szCs w:val="18"/>
              </w:rPr>
              <w:t>美元</w:t>
            </w:r>
          </w:p>
        </w:tc>
      </w:tr>
      <w:tr w:rsidR="00D564EF" w:rsidRPr="004A3846" w:rsidTr="004A3846">
        <w:trPr>
          <w:cantSplit/>
          <w:trHeight w:val="967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4.14.2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 перечисление денежных средств в долларах США на счета получателей в других банках в размере, превышающем сумму заработной платы, поступившей на любые счета Клиента в Банке в рамках «Зарплатного проекта»,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bCs/>
                <w:iCs/>
                <w:color w:val="000000"/>
                <w:sz w:val="18"/>
                <w:szCs w:val="18"/>
              </w:rPr>
              <w:t>我行代</w:t>
            </w:r>
            <w:r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发工资额度外美元周期汇款，手续费由收款人和汇款人共同承担</w:t>
            </w:r>
            <w:r>
              <w:rPr>
                <w:rFonts w:ascii="MS Mincho" w:eastAsia="MS Mincho" w:hAnsi="MS Mincho" w:cs="MS Mincho" w:hint="eastAsia"/>
                <w:bCs/>
                <w:iCs/>
                <w:color w:val="000000"/>
                <w:sz w:val="18"/>
                <w:szCs w:val="18"/>
              </w:rPr>
              <w:t>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0.8% от суммы перевода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 15.00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USD</w:t>
            </w:r>
            <w:r w:rsidRPr="006664B9">
              <w:rPr>
                <w:sz w:val="18"/>
                <w:szCs w:val="18"/>
                <w:lang w:val="ru-RU"/>
              </w:rPr>
              <w:t xml:space="preserve"> 150.00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PMingLiU" w:eastAsia="PMingLiU" w:hAnsi="PMingLiU" w:cs="PMingLiU" w:hint="eastAsia"/>
                <w:sz w:val="18"/>
                <w:szCs w:val="18"/>
              </w:rPr>
              <w:t>汇款金额的</w:t>
            </w:r>
            <w:r w:rsidRPr="006664B9">
              <w:rPr>
                <w:sz w:val="18"/>
                <w:szCs w:val="18"/>
                <w:lang w:val="ru-RU"/>
              </w:rPr>
              <w:t xml:space="preserve">0.8% 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最少</w:t>
            </w:r>
            <w:r w:rsidRPr="006664B9">
              <w:rPr>
                <w:sz w:val="18"/>
                <w:szCs w:val="18"/>
                <w:lang w:val="ru-RU"/>
              </w:rPr>
              <w:t>15.00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美元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最多</w:t>
            </w:r>
            <w:r w:rsidRPr="006664B9">
              <w:rPr>
                <w:sz w:val="18"/>
                <w:szCs w:val="18"/>
                <w:lang w:val="ru-RU"/>
              </w:rPr>
              <w:t>150.00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美元</w:t>
            </w:r>
          </w:p>
        </w:tc>
      </w:tr>
      <w:tr w:rsidR="00D564EF" w:rsidTr="004A3846">
        <w:trPr>
          <w:cantSplit/>
          <w:trHeight w:val="740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4.14.3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 перечисление денежных средств в евро на счета получателей в других банках в размере заработной платы, поступившей на любые счета Клиента в Банке в рамках «Зарплатного проекта»,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bCs/>
                <w:iCs/>
                <w:color w:val="000000"/>
                <w:sz w:val="18"/>
                <w:szCs w:val="18"/>
              </w:rPr>
              <w:t>我行代</w:t>
            </w:r>
            <w:r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发工资额度内欧元周期汇款，手续费由收款人和汇款人共同承担</w:t>
            </w:r>
            <w:r>
              <w:rPr>
                <w:rFonts w:ascii="MS Mincho" w:eastAsia="MS Mincho" w:hAnsi="MS Mincho" w:cs="MS Mincho" w:hint="eastAsia"/>
                <w:bCs/>
                <w:iCs/>
                <w:color w:val="000000"/>
                <w:sz w:val="18"/>
                <w:szCs w:val="18"/>
              </w:rPr>
              <w:t>的</w:t>
            </w:r>
          </w:p>
        </w:tc>
        <w:tc>
          <w:tcPr>
            <w:tcW w:w="2837" w:type="dxa"/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 EUR</w:t>
            </w:r>
          </w:p>
          <w:p w:rsidR="00D564EF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欧元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4.14.4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459"/>
              </w:tabs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перечисление денежных средств в евро на счета получателей в других банках в размере, превышающем сумму заработной платы, поступившей на любые счета Клиента в Банке в рамках «Зарплатного проекта»,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4A3846">
            <w:pPr>
              <w:tabs>
                <w:tab w:val="left" w:pos="10490"/>
              </w:tabs>
              <w:ind w:right="432"/>
              <w:rPr>
                <w:bCs/>
                <w:iCs/>
                <w:color w:val="000000"/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 w:hint="eastAsia"/>
                <w:sz w:val="18"/>
                <w:szCs w:val="18"/>
              </w:rPr>
              <w:t>我行代发工资额度外欧元周期汇款</w:t>
            </w:r>
            <w:r w:rsidRPr="00AC3816">
              <w:rPr>
                <w:rFonts w:ascii="PMingLiU" w:eastAsia="PMingLiU" w:hAnsi="PMingLiU" w:cs="PMingLiU"/>
                <w:sz w:val="18"/>
                <w:szCs w:val="18"/>
              </w:rPr>
              <w:t>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rFonts w:hint="eastAsia"/>
                <w:sz w:val="18"/>
                <w:szCs w:val="18"/>
                <w:lang w:val="ru-RU"/>
              </w:rPr>
              <w:t>0.8</w:t>
            </w:r>
            <w:r w:rsidRPr="006664B9">
              <w:rPr>
                <w:sz w:val="18"/>
                <w:szCs w:val="18"/>
                <w:lang w:val="ru-RU"/>
              </w:rPr>
              <w:t>%  от суммы перевода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16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EUR</w:t>
            </w: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</w:t>
            </w:r>
            <w:r w:rsidRPr="006664B9">
              <w:rPr>
                <w:sz w:val="18"/>
                <w:szCs w:val="18"/>
                <w:lang w:val="ru-RU"/>
              </w:rPr>
              <w:t>.00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AC3816">
            <w:pPr>
              <w:tabs>
                <w:tab w:val="left" w:pos="10490"/>
              </w:tabs>
              <w:ind w:right="432"/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sz w:val="18"/>
                <w:szCs w:val="18"/>
              </w:rPr>
              <w:t>汇款金额的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0.8%</w:t>
            </w:r>
          </w:p>
          <w:p w:rsidR="00D564EF" w:rsidRPr="006664B9" w:rsidRDefault="00D564EF" w:rsidP="004A3846">
            <w:pPr>
              <w:tabs>
                <w:tab w:val="left" w:pos="10490"/>
              </w:tabs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sz w:val="18"/>
                <w:szCs w:val="18"/>
              </w:rPr>
              <w:t>最少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16.00</w:t>
            </w:r>
            <w:r w:rsidRPr="00AC3816">
              <w:rPr>
                <w:rFonts w:ascii="PMingLiU" w:eastAsia="PMingLiU" w:hAnsi="PMingLiU" w:cs="PMingLiU" w:hint="eastAsia"/>
                <w:sz w:val="18"/>
                <w:szCs w:val="18"/>
              </w:rPr>
              <w:t>欧元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AC3816">
              <w:rPr>
                <w:rFonts w:ascii="PMingLiU" w:eastAsia="PMingLiU" w:hAnsi="PMingLiU" w:cs="PMingLiU" w:hint="eastAsia"/>
                <w:sz w:val="18"/>
                <w:szCs w:val="18"/>
              </w:rPr>
              <w:t>最多</w:t>
            </w:r>
            <w:r w:rsidRPr="006664B9">
              <w:rPr>
                <w:rFonts w:hint="eastAsia"/>
                <w:sz w:val="18"/>
                <w:szCs w:val="18"/>
                <w:lang w:val="ru-RU"/>
              </w:rPr>
              <w:t>100.00</w:t>
            </w:r>
            <w:r w:rsidRPr="00AC3816">
              <w:rPr>
                <w:rFonts w:ascii="PMingLiU" w:eastAsia="PMingLiU" w:hAnsi="PMingLiU" w:cs="PMingLiU" w:hint="eastAsia"/>
                <w:sz w:val="18"/>
                <w:szCs w:val="18"/>
              </w:rPr>
              <w:t>欧元</w:t>
            </w:r>
          </w:p>
        </w:tc>
      </w:tr>
      <w:tr w:rsidR="00D564EF" w:rsidTr="004A3846">
        <w:trPr>
          <w:cantSplit/>
          <w:trHeight w:val="740"/>
        </w:trPr>
        <w:tc>
          <w:tcPr>
            <w:tcW w:w="1135" w:type="dxa"/>
          </w:tcPr>
          <w:p w:rsidR="00D564EF" w:rsidRDefault="00D564EF" w:rsidP="004A38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4.14.5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</w:t>
            </w:r>
            <w:r w:rsidRPr="006664B9">
              <w:rPr>
                <w:b/>
                <w:bCs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6664B9">
              <w:rPr>
                <w:sz w:val="18"/>
                <w:szCs w:val="18"/>
                <w:lang w:val="ru-RU"/>
              </w:rPr>
              <w:t>перечисление денежных средств в Китайских юанях на счета получателей в других банках в размере заработной платы, поступившей на любые счета Клиента в Банке в рамках «Зарплатного проекта»,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4A3846">
            <w:pPr>
              <w:tabs>
                <w:tab w:val="left" w:pos="10490"/>
              </w:tabs>
              <w:ind w:right="432"/>
              <w:rPr>
                <w:sz w:val="18"/>
                <w:szCs w:val="18"/>
              </w:rPr>
            </w:pPr>
            <w:r w:rsidRPr="00AC3816">
              <w:rPr>
                <w:rFonts w:ascii="PMingLiU" w:eastAsia="PMingLiU" w:hAnsi="PMingLiU" w:cs="PMingLiU" w:hint="eastAsia"/>
                <w:sz w:val="18"/>
                <w:szCs w:val="18"/>
              </w:rPr>
              <w:t>我行代发工资额度内人民币周期汇款，</w:t>
            </w:r>
            <w:r>
              <w:rPr>
                <w:rFonts w:ascii="PMingLiU" w:eastAsia="PMingLiU" w:hAnsi="PMingLiU" w:cs="PMingLiU" w:hint="eastAsia"/>
                <w:sz w:val="18"/>
                <w:szCs w:val="18"/>
              </w:rPr>
              <w:t>手续费由收款人和汇款人共同承担的</w:t>
            </w:r>
          </w:p>
        </w:tc>
        <w:tc>
          <w:tcPr>
            <w:tcW w:w="2837" w:type="dxa"/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  <w:r>
              <w:rPr>
                <w:rFonts w:cs="Cambria" w:hint="eastAsia"/>
                <w:color w:val="000000"/>
                <w:sz w:val="18"/>
                <w:szCs w:val="18"/>
              </w:rPr>
              <w:t xml:space="preserve"> CNY</w:t>
            </w:r>
          </w:p>
          <w:p w:rsidR="00D564EF" w:rsidRDefault="00D564EF" w:rsidP="004A3846">
            <w:pPr>
              <w:tabs>
                <w:tab w:val="left" w:pos="10490"/>
              </w:tabs>
              <w:ind w:left="66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>
              <w:rPr>
                <w:rFonts w:ascii="MS Mincho" w:eastAsia="MS Mincho" w:hAnsi="MS Mincho" w:cs="MS Mincho" w:hint="eastAsia"/>
                <w:sz w:val="18"/>
                <w:szCs w:val="18"/>
              </w:rPr>
              <w:t>人民</w:t>
            </w:r>
            <w:r>
              <w:rPr>
                <w:rFonts w:ascii="PMingLiU" w:eastAsia="PMingLiU" w:hAnsi="PMingLiU" w:cs="PMingLiU" w:hint="eastAsia"/>
                <w:sz w:val="18"/>
                <w:szCs w:val="18"/>
              </w:rPr>
              <w:t>币</w:t>
            </w:r>
          </w:p>
        </w:tc>
      </w:tr>
      <w:tr w:rsidR="00D564EF" w:rsidRPr="004A3846" w:rsidTr="004A3846">
        <w:trPr>
          <w:cantSplit/>
          <w:trHeight w:val="740"/>
        </w:trPr>
        <w:tc>
          <w:tcPr>
            <w:tcW w:w="1135" w:type="dxa"/>
          </w:tcPr>
          <w:p w:rsidR="00D564EF" w:rsidRPr="00650B0C" w:rsidRDefault="00D564EF" w:rsidP="004A384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4.14.6.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Pr="006664B9" w:rsidRDefault="00D564EF" w:rsidP="004A3846">
            <w:pPr>
              <w:tabs>
                <w:tab w:val="left" w:pos="10490"/>
              </w:tabs>
              <w:ind w:right="432"/>
              <w:rPr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Периодическое перечисление денежных средств в Китайских юанях на счета получателей в др</w:t>
            </w:r>
            <w:r w:rsidR="00046812">
              <w:rPr>
                <w:bCs/>
                <w:iCs/>
                <w:color w:val="000000"/>
                <w:sz w:val="18"/>
                <w:szCs w:val="18"/>
                <w:lang w:val="ru-RU"/>
              </w:rPr>
              <w:t>угих банках в размере, превышаю</w:t>
            </w: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щем сумму заработной платы,</w:t>
            </w:r>
            <w:r w:rsidR="00046812">
              <w:rPr>
                <w:bCs/>
                <w:iCs/>
                <w:color w:val="000000"/>
                <w:sz w:val="18"/>
                <w:szCs w:val="18"/>
                <w:lang w:val="ru-RU"/>
              </w:rPr>
              <w:t xml:space="preserve"> поступившей на любые счета Кли</w:t>
            </w: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>ента в Банке в рамках «Зарплатного проекта», с условием отнесения комиссий Банка на счет Клиента, комиссий других банков – на счет бенефициара</w:t>
            </w:r>
          </w:p>
          <w:p w:rsidR="00D564EF" w:rsidRDefault="00D564EF" w:rsidP="004A3846">
            <w:pPr>
              <w:tabs>
                <w:tab w:val="left" w:pos="10490"/>
              </w:tabs>
              <w:ind w:right="432"/>
              <w:rPr>
                <w:bCs/>
                <w:iCs/>
                <w:color w:val="000000"/>
                <w:sz w:val="18"/>
                <w:szCs w:val="18"/>
              </w:rPr>
            </w:pPr>
            <w:r w:rsidRPr="0033705E">
              <w:rPr>
                <w:rFonts w:ascii="MS Mincho" w:hAnsi="MS Mincho" w:cs="MS Mincho"/>
                <w:bCs/>
                <w:iCs/>
                <w:color w:val="000000"/>
                <w:sz w:val="18"/>
                <w:szCs w:val="18"/>
              </w:rPr>
              <w:t>我行代</w:t>
            </w:r>
            <w:r w:rsidRPr="0033705E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发工资额度外欧元周期汇款，手续费由收款人和汇款人共同承担的</w:t>
            </w:r>
          </w:p>
        </w:tc>
        <w:tc>
          <w:tcPr>
            <w:tcW w:w="2837" w:type="dxa"/>
          </w:tcPr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>0.8% от суммы перевода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6664B9">
              <w:rPr>
                <w:sz w:val="18"/>
                <w:szCs w:val="18"/>
                <w:lang w:val="ru-RU"/>
              </w:rPr>
              <w:t xml:space="preserve"> </w:t>
            </w:r>
            <w:r w:rsidRPr="0033705E">
              <w:rPr>
                <w:sz w:val="18"/>
                <w:szCs w:val="18"/>
              </w:rPr>
              <w:t>min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 w:rsidRPr="0033705E"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>100.00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33705E">
              <w:rPr>
                <w:sz w:val="18"/>
                <w:szCs w:val="18"/>
              </w:rPr>
              <w:t>max</w:t>
            </w:r>
            <w:r w:rsidRPr="006664B9">
              <w:rPr>
                <w:sz w:val="18"/>
                <w:szCs w:val="18"/>
                <w:lang w:val="ru-RU"/>
              </w:rPr>
              <w:t xml:space="preserve">. </w:t>
            </w:r>
            <w:r w:rsidRPr="0033705E">
              <w:rPr>
                <w:sz w:val="18"/>
                <w:szCs w:val="18"/>
              </w:rPr>
              <w:t>CNY</w:t>
            </w:r>
            <w:r w:rsidRPr="006664B9">
              <w:rPr>
                <w:sz w:val="18"/>
                <w:szCs w:val="18"/>
                <w:lang w:val="ru-RU"/>
              </w:rPr>
              <w:t xml:space="preserve"> 1000.00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33705E">
              <w:rPr>
                <w:rFonts w:ascii="PMingLiU" w:eastAsia="PMingLiU" w:hAnsi="PMingLiU" w:cs="PMingLiU" w:hint="eastAsia"/>
                <w:sz w:val="18"/>
                <w:szCs w:val="18"/>
              </w:rPr>
              <w:t>汇款金额的</w:t>
            </w:r>
            <w:r w:rsidRPr="006664B9">
              <w:rPr>
                <w:sz w:val="18"/>
                <w:szCs w:val="18"/>
                <w:lang w:val="ru-RU"/>
              </w:rPr>
              <w:t>0.8%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33705E">
              <w:rPr>
                <w:rFonts w:ascii="MS Mincho" w:hAnsi="MS Mincho" w:cs="MS Mincho"/>
                <w:sz w:val="18"/>
                <w:szCs w:val="18"/>
              </w:rPr>
              <w:t>最少</w:t>
            </w:r>
            <w:r w:rsidRPr="006664B9">
              <w:rPr>
                <w:sz w:val="18"/>
                <w:szCs w:val="18"/>
                <w:lang w:val="ru-RU"/>
              </w:rPr>
              <w:t>100.00</w:t>
            </w:r>
            <w:r w:rsidRPr="0033705E">
              <w:rPr>
                <w:rFonts w:ascii="MS Mincho" w:hAnsi="MS Mincho" w:cs="MS Mincho"/>
                <w:sz w:val="18"/>
                <w:szCs w:val="18"/>
              </w:rPr>
              <w:t>人民</w:t>
            </w:r>
            <w:r w:rsidRPr="0033705E">
              <w:rPr>
                <w:rFonts w:ascii="PMingLiU" w:eastAsia="PMingLiU" w:hAnsi="PMingLiU" w:cs="PMingLiU" w:hint="eastAsia"/>
                <w:sz w:val="18"/>
                <w:szCs w:val="18"/>
              </w:rPr>
              <w:t>币</w:t>
            </w:r>
          </w:p>
          <w:p w:rsidR="00D564EF" w:rsidRPr="006664B9" w:rsidRDefault="00D564EF" w:rsidP="004A3846">
            <w:pPr>
              <w:jc w:val="center"/>
              <w:rPr>
                <w:sz w:val="18"/>
                <w:szCs w:val="18"/>
                <w:lang w:val="ru-RU"/>
              </w:rPr>
            </w:pPr>
            <w:r w:rsidRPr="0033705E">
              <w:rPr>
                <w:rFonts w:ascii="MS Mincho" w:hAnsi="MS Mincho" w:cs="MS Mincho"/>
                <w:sz w:val="18"/>
                <w:szCs w:val="18"/>
              </w:rPr>
              <w:t>最多</w:t>
            </w:r>
            <w:r w:rsidRPr="006664B9">
              <w:rPr>
                <w:sz w:val="18"/>
                <w:szCs w:val="18"/>
                <w:lang w:val="ru-RU"/>
              </w:rPr>
              <w:t>1000.00</w:t>
            </w:r>
            <w:r w:rsidRPr="00046812">
              <w:rPr>
                <w:rFonts w:ascii="PMingLiU" w:eastAsia="PMingLiU" w:hAnsi="PMingLiU" w:cs="PMingLiU"/>
                <w:bCs/>
                <w:iCs/>
                <w:color w:val="000000"/>
                <w:sz w:val="18"/>
                <w:szCs w:val="18"/>
              </w:rPr>
              <w:t>人民</w:t>
            </w:r>
            <w:r w:rsidRPr="00046812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币</w:t>
            </w:r>
          </w:p>
        </w:tc>
      </w:tr>
      <w:tr w:rsidR="00D564EF" w:rsidTr="004A3846">
        <w:trPr>
          <w:cantSplit/>
          <w:trHeight w:val="740"/>
        </w:trPr>
        <w:tc>
          <w:tcPr>
            <w:tcW w:w="1135" w:type="dxa"/>
          </w:tcPr>
          <w:p w:rsidR="00D564EF" w:rsidRPr="00650B0C" w:rsidRDefault="00D564EF" w:rsidP="004A3846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lastRenderedPageBreak/>
              <w:t>4.14.</w:t>
            </w: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D564EF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 w:rsidRPr="006664B9">
              <w:rPr>
                <w:bCs/>
                <w:iCs/>
                <w:color w:val="000000"/>
                <w:sz w:val="18"/>
                <w:szCs w:val="18"/>
                <w:lang w:val="ru-RU"/>
              </w:rPr>
              <w:t xml:space="preserve">Внесение изменений в поручение на периодическое перечисление  иностранной валюты по заявлению </w:t>
            </w:r>
            <w:r>
              <w:rPr>
                <w:bCs/>
                <w:iCs/>
                <w:color w:val="000000"/>
                <w:sz w:val="18"/>
                <w:szCs w:val="18"/>
              </w:rPr>
              <w:t>Клиента</w:t>
            </w:r>
          </w:p>
          <w:p w:rsidR="00D564EF" w:rsidRDefault="00D564EF" w:rsidP="004A3846">
            <w:pPr>
              <w:tabs>
                <w:tab w:val="left" w:pos="10490"/>
              </w:tabs>
              <w:ind w:right="432"/>
              <w:jc w:val="both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 w:cs="MS Mincho" w:hint="eastAsia"/>
                <w:bCs/>
                <w:iCs/>
                <w:color w:val="000000"/>
                <w:sz w:val="18"/>
                <w:szCs w:val="18"/>
              </w:rPr>
              <w:t>修改</w:t>
            </w:r>
            <w:r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预约汇款申请书</w:t>
            </w:r>
          </w:p>
        </w:tc>
        <w:tc>
          <w:tcPr>
            <w:tcW w:w="2837" w:type="dxa"/>
          </w:tcPr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0.00руб.</w:t>
            </w:r>
          </w:p>
          <w:p w:rsidR="00D564EF" w:rsidRDefault="00D564EF" w:rsidP="004A384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  <w:r w:rsidRPr="00046812">
              <w:rPr>
                <w:rFonts w:ascii="PMingLiU" w:eastAsia="PMingLiU" w:hAnsi="PMingLiU" w:cs="PMingLiU" w:hint="eastAsia"/>
                <w:bCs/>
                <w:iCs/>
                <w:color w:val="000000"/>
                <w:sz w:val="18"/>
                <w:szCs w:val="18"/>
              </w:rPr>
              <w:t>卢布</w:t>
            </w:r>
            <w:bookmarkStart w:id="3" w:name="_GoBack"/>
            <w:bookmarkEnd w:id="3"/>
          </w:p>
        </w:tc>
      </w:tr>
    </w:tbl>
    <w:p w:rsidR="00D564EF" w:rsidRDefault="00D564EF" w:rsidP="00D564EF">
      <w:pPr>
        <w:spacing w:line="300" w:lineRule="exact"/>
        <w:rPr>
          <w:sz w:val="18"/>
          <w:szCs w:val="18"/>
        </w:rPr>
      </w:pPr>
    </w:p>
    <w:bookmarkEnd w:id="1"/>
    <w:p w:rsidR="00D564EF" w:rsidRDefault="00D564EF" w:rsidP="00D564EF">
      <w:pPr>
        <w:spacing w:line="300" w:lineRule="exact"/>
        <w:rPr>
          <w:sz w:val="18"/>
          <w:szCs w:val="18"/>
        </w:rPr>
      </w:pPr>
    </w:p>
    <w:sectPr w:rsidR="00D564EF" w:rsidSect="002B761B"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/>
      <w:pgMar w:top="993" w:right="849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C3" w:rsidRDefault="00FC05C3">
      <w:pPr>
        <w:spacing w:after="0"/>
      </w:pPr>
      <w:r>
        <w:separator/>
      </w:r>
    </w:p>
  </w:endnote>
  <w:endnote w:type="continuationSeparator" w:id="0">
    <w:p w:rsidR="00FC05C3" w:rsidRDefault="00FC0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charset w:val="CC"/>
    <w:family w:val="auto"/>
    <w:pitch w:val="default"/>
    <w:sig w:usb0="A00002EF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汉仪大黑简">
    <w:altName w:val="Microsoft YaHei"/>
    <w:charset w:val="86"/>
    <w:family w:val="modern"/>
    <w:pitch w:val="fixed"/>
    <w:sig w:usb0="00000001" w:usb1="080E0800" w:usb2="00000012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C3" w:rsidRDefault="00FC05C3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249B2">
      <w:rPr>
        <w:noProof/>
      </w:rPr>
      <w:t>17</w:t>
    </w:r>
    <w:r>
      <w:rPr>
        <w:noProof/>
      </w:rPr>
      <w:fldChar w:fldCharType="end"/>
    </w:r>
  </w:p>
  <w:p w:rsidR="00FC05C3" w:rsidRDefault="00FC05C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C3" w:rsidRPr="006664B9" w:rsidRDefault="00FC05C3">
    <w:pPr>
      <w:pStyle w:val="af1"/>
      <w:spacing w:before="120"/>
      <w:jc w:val="center"/>
      <w:rPr>
        <w:color w:val="999999"/>
        <w:sz w:val="18"/>
        <w:szCs w:val="18"/>
        <w:lang w:val="ru-RU"/>
      </w:rPr>
    </w:pPr>
    <w:r>
      <w:rPr>
        <w:noProof/>
        <w:sz w:val="18"/>
        <w:szCs w:val="18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38100</wp:posOffset>
              </wp:positionV>
              <wp:extent cx="5857875" cy="19050"/>
              <wp:effectExtent l="0" t="0" r="28575" b="19050"/>
              <wp:wrapNone/>
              <wp:docPr id="2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57875" cy="1905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67988" id="Прямая соединительная линия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pt" to="461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" strokecolor="#c00" strokeweight="1.75pt">
              <w10:wrap anchorx="margin"/>
            </v:line>
          </w:pict>
        </mc:Fallback>
      </mc:AlternateContent>
    </w:r>
    <w:r w:rsidRPr="006664B9">
      <w:rPr>
        <w:sz w:val="18"/>
        <w:szCs w:val="18"/>
        <w:lang w:val="ru-RU"/>
      </w:rPr>
      <w:t>109028 Россия, г. Москва, Серебряническая набережная, дом 29</w:t>
    </w:r>
  </w:p>
  <w:p w:rsidR="00FC05C3" w:rsidRPr="006664B9" w:rsidRDefault="00FC05C3">
    <w:pPr>
      <w:pStyle w:val="af1"/>
      <w:jc w:val="center"/>
      <w:rPr>
        <w:color w:val="999999"/>
        <w:sz w:val="18"/>
        <w:szCs w:val="18"/>
        <w:lang w:val="ru-RU"/>
      </w:rPr>
    </w:pPr>
    <w:r w:rsidRPr="006664B9">
      <w:rPr>
        <w:sz w:val="18"/>
        <w:szCs w:val="18"/>
        <w:lang w:val="ru-RU"/>
      </w:rPr>
      <w:t xml:space="preserve">Телефон: (495) 287-30-99, факс: (495) 287-30-98, </w:t>
    </w:r>
    <w:r>
      <w:rPr>
        <w:sz w:val="18"/>
        <w:szCs w:val="18"/>
      </w:rPr>
      <w:t>e</w:t>
    </w:r>
    <w:r w:rsidRPr="006664B9">
      <w:rPr>
        <w:sz w:val="18"/>
        <w:szCs w:val="18"/>
        <w:lang w:val="ru-RU"/>
      </w:rPr>
      <w:t>-</w:t>
    </w:r>
    <w:r>
      <w:rPr>
        <w:sz w:val="18"/>
        <w:szCs w:val="18"/>
      </w:rPr>
      <w:t>mail</w:t>
    </w:r>
    <w:r w:rsidRPr="006664B9">
      <w:rPr>
        <w:sz w:val="18"/>
        <w:szCs w:val="18"/>
        <w:lang w:val="ru-RU"/>
      </w:rPr>
      <w:t xml:space="preserve">: </w:t>
    </w:r>
    <w:hyperlink r:id="rId1" w:history="1">
      <w:r>
        <w:rPr>
          <w:sz w:val="18"/>
          <w:szCs w:val="18"/>
        </w:rPr>
        <w:t>info</w:t>
      </w:r>
      <w:r w:rsidRPr="006664B9">
        <w:rPr>
          <w:sz w:val="18"/>
          <w:szCs w:val="18"/>
          <w:lang w:val="ru-RU"/>
        </w:rPr>
        <w:t>@</w:t>
      </w:r>
      <w:r>
        <w:rPr>
          <w:sz w:val="18"/>
          <w:szCs w:val="18"/>
        </w:rPr>
        <w:t>ms</w:t>
      </w:r>
      <w:r w:rsidRPr="006664B9">
        <w:rPr>
          <w:sz w:val="18"/>
          <w:szCs w:val="18"/>
          <w:lang w:val="ru-RU"/>
        </w:rPr>
        <w:t>.</w:t>
      </w:r>
      <w:r>
        <w:rPr>
          <w:sz w:val="18"/>
          <w:szCs w:val="18"/>
        </w:rPr>
        <w:t>icbc</w:t>
      </w:r>
      <w:r w:rsidRPr="006664B9">
        <w:rPr>
          <w:sz w:val="18"/>
          <w:szCs w:val="18"/>
          <w:lang w:val="ru-RU"/>
        </w:rPr>
        <w:t>.</w:t>
      </w:r>
      <w:r>
        <w:rPr>
          <w:sz w:val="18"/>
          <w:szCs w:val="18"/>
        </w:rPr>
        <w:t>com</w:t>
      </w:r>
      <w:r w:rsidRPr="006664B9">
        <w:rPr>
          <w:sz w:val="18"/>
          <w:szCs w:val="18"/>
          <w:lang w:val="ru-RU"/>
        </w:rPr>
        <w:t>.</w:t>
      </w:r>
      <w:r>
        <w:rPr>
          <w:sz w:val="18"/>
          <w:szCs w:val="18"/>
        </w:rPr>
        <w:t>cn</w:t>
      </w:r>
    </w:hyperlink>
  </w:p>
  <w:p w:rsidR="00FC05C3" w:rsidRPr="006664B9" w:rsidRDefault="00FC05C3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C3" w:rsidRDefault="00FC05C3">
      <w:pPr>
        <w:spacing w:after="0"/>
      </w:pPr>
      <w:r>
        <w:separator/>
      </w:r>
    </w:p>
  </w:footnote>
  <w:footnote w:type="continuationSeparator" w:id="0">
    <w:p w:rsidR="00FC05C3" w:rsidRDefault="00FC05C3">
      <w:pPr>
        <w:spacing w:after="0"/>
      </w:pPr>
      <w:r>
        <w:continuationSeparator/>
      </w:r>
    </w:p>
  </w:footnote>
  <w:footnote w:id="1">
    <w:p w:rsidR="00FC05C3" w:rsidRPr="0026056E" w:rsidRDefault="00FC05C3">
      <w:pPr>
        <w:pStyle w:val="af7"/>
        <w:rPr>
          <w:lang w:val="ru-RU"/>
        </w:rPr>
      </w:pPr>
      <w:r>
        <w:rPr>
          <w:rStyle w:val="aff"/>
        </w:rPr>
        <w:footnoteRef/>
      </w:r>
      <w:r w:rsidRPr="0026056E">
        <w:rPr>
          <w:lang w:val="ru-RU"/>
        </w:rPr>
        <w:t xml:space="preserve"> </w:t>
      </w:r>
      <w:r w:rsidRPr="00966E9F">
        <w:rPr>
          <w:lang w:val="ru-RU"/>
        </w:rPr>
        <w:t>на период до окончания СВО</w:t>
      </w:r>
    </w:p>
  </w:footnote>
  <w:footnote w:id="2">
    <w:p w:rsidR="00FC05C3" w:rsidRPr="004229CF" w:rsidRDefault="00FC05C3" w:rsidP="00FC05C3">
      <w:pPr>
        <w:pStyle w:val="af7"/>
        <w:rPr>
          <w:lang w:val="ru-RU"/>
        </w:rPr>
      </w:pPr>
      <w:r>
        <w:rPr>
          <w:rStyle w:val="aff"/>
        </w:rPr>
        <w:footnoteRef/>
      </w:r>
      <w:r w:rsidRPr="004229CF">
        <w:rPr>
          <w:lang w:val="ru-RU"/>
        </w:rPr>
        <w:t xml:space="preserve"> </w:t>
      </w:r>
      <w:r w:rsidRPr="004229CF">
        <w:rPr>
          <w:rFonts w:ascii="Cambria" w:eastAsia="Times New Roman" w:hAnsi="Cambria"/>
          <w:sz w:val="18"/>
          <w:szCs w:val="18"/>
          <w:lang w:val="ru-RU"/>
        </w:rPr>
        <w:t>на период до окончания СВО</w:t>
      </w:r>
    </w:p>
  </w:footnote>
  <w:footnote w:id="3">
    <w:p w:rsidR="00FC05C3" w:rsidRPr="006664B9" w:rsidRDefault="00FC05C3" w:rsidP="00D564EF">
      <w:pPr>
        <w:pStyle w:val="af7"/>
        <w:rPr>
          <w:lang w:val="ru-RU"/>
        </w:rPr>
      </w:pPr>
      <w:r>
        <w:rPr>
          <w:rStyle w:val="aff"/>
        </w:rPr>
        <w:footnoteRef/>
      </w:r>
      <w:r w:rsidRPr="006664B9">
        <w:rPr>
          <w:lang w:val="ru-RU"/>
        </w:rPr>
        <w:t xml:space="preserve"> </w:t>
      </w:r>
      <w:r w:rsidRPr="006664B9">
        <w:rPr>
          <w:rFonts w:ascii="Cambria" w:hAnsi="Cambria"/>
          <w:bCs/>
          <w:iCs/>
          <w:color w:val="000000"/>
          <w:sz w:val="18"/>
          <w:szCs w:val="18"/>
          <w:lang w:val="ru-RU"/>
        </w:rPr>
        <w:t>Периодические перечисления с текущего счета в иностранной валюте доступны только для физических лиц – нерезидентов</w:t>
      </w:r>
      <w:r>
        <w:rPr>
          <w:rFonts w:ascii="Cambria" w:hAnsi="Cambria" w:hint="eastAsia"/>
          <w:bCs/>
          <w:iCs/>
          <w:color w:val="000000"/>
          <w:sz w:val="18"/>
          <w:szCs w:val="18"/>
        </w:rPr>
        <w:t>外币预约汇款业务只为非居民个人客户办理</w:t>
      </w:r>
    </w:p>
  </w:footnote>
  <w:footnote w:id="4">
    <w:p w:rsidR="00FC05C3" w:rsidRDefault="00FC05C3" w:rsidP="00D564EF">
      <w:pPr>
        <w:spacing w:after="200" w:line="276" w:lineRule="auto"/>
        <w:jc w:val="both"/>
        <w:rPr>
          <w:lang w:val="ru-RU"/>
        </w:rPr>
      </w:pPr>
      <w:r>
        <w:rPr>
          <w:rStyle w:val="aff"/>
        </w:rPr>
        <w:footnoteRef/>
      </w:r>
      <w:r w:rsidRPr="006664B9">
        <w:rPr>
          <w:lang w:val="ru-RU"/>
        </w:rPr>
        <w:t xml:space="preserve"> </w:t>
      </w:r>
      <w:r w:rsidRPr="006664B9">
        <w:rPr>
          <w:sz w:val="18"/>
          <w:szCs w:val="18"/>
          <w:lang w:val="ru-RU"/>
        </w:rPr>
        <w:t>Отнесение клиента АйСиБиСи Банка (АО) к тарифному плану «ВИП» возможно, в случае если клиент является сотрудником компании, имеющей зарплатный проект в АйСиБиСи Банке (АО) или при предоставлении гарантийного письма от компании о намерении заключить договор зарплатного проекта и подтверждения того, что Клиент является сотрудником данной компании. Если по истечении 3-х месяцев с момента открытия счета, компания не заключила договор зарплатного проекта, Клиенту присваивается тарифный план «Стандарт»</w:t>
      </w:r>
      <w:r w:rsidRPr="006664B9">
        <w:rPr>
          <w:lang w:val="ru-RU"/>
        </w:rPr>
        <w:t xml:space="preserve">; </w:t>
      </w:r>
    </w:p>
    <w:p w:rsidR="00FC05C3" w:rsidRPr="006664B9" w:rsidRDefault="00FC05C3" w:rsidP="00D564EF">
      <w:pPr>
        <w:spacing w:after="200" w:line="276" w:lineRule="auto"/>
        <w:jc w:val="both"/>
        <w:rPr>
          <w:lang w:val="ru-RU"/>
        </w:rPr>
      </w:pPr>
      <w:r>
        <w:t>VIP</w:t>
      </w:r>
      <w:r w:rsidRPr="00841E0A">
        <w:rPr>
          <w:rFonts w:ascii="PMingLiU" w:eastAsia="PMingLiU" w:hAnsi="PMingLiU" w:cs="PMingLiU" w:hint="eastAsia"/>
          <w:bCs/>
          <w:iCs/>
          <w:color w:val="000000"/>
          <w:sz w:val="18"/>
          <w:szCs w:val="18"/>
        </w:rPr>
        <w:t>客户的标准为</w:t>
      </w:r>
      <w:r w:rsidRPr="00841E0A">
        <w:rPr>
          <w:rFonts w:ascii="PMingLiU" w:eastAsia="PMingLiU" w:hAnsi="PMingLiU" w:cs="PMingLiU" w:hint="eastAsia"/>
          <w:bCs/>
          <w:iCs/>
          <w:color w:val="000000"/>
          <w:sz w:val="18"/>
          <w:szCs w:val="18"/>
          <w:lang w:val="ru-RU"/>
        </w:rPr>
        <w:t>：</w:t>
      </w:r>
      <w:r w:rsidRPr="00841E0A">
        <w:rPr>
          <w:rFonts w:ascii="PMingLiU" w:eastAsia="PMingLiU" w:hAnsi="PMingLiU" w:cs="PMingLiU"/>
          <w:bCs/>
          <w:iCs/>
          <w:color w:val="000000"/>
          <w:sz w:val="18"/>
          <w:szCs w:val="18"/>
          <w:lang w:val="ru-RU"/>
        </w:rPr>
        <w:t>1</w:t>
      </w:r>
      <w:r w:rsidRPr="00841E0A">
        <w:rPr>
          <w:rFonts w:ascii="PMingLiU" w:eastAsia="PMingLiU" w:hAnsi="PMingLiU" w:cs="PMingLiU" w:hint="eastAsia"/>
          <w:bCs/>
          <w:iCs/>
          <w:color w:val="000000"/>
          <w:sz w:val="18"/>
          <w:szCs w:val="18"/>
        </w:rPr>
        <w:t>、在我行办理代发工资业务企业客户的员工</w:t>
      </w:r>
      <w:r w:rsidRPr="00841E0A">
        <w:rPr>
          <w:rFonts w:ascii="PMingLiU" w:eastAsia="PMingLiU" w:hAnsi="PMingLiU" w:cs="PMingLiU"/>
          <w:bCs/>
          <w:iCs/>
          <w:color w:val="000000"/>
          <w:sz w:val="18"/>
          <w:szCs w:val="18"/>
          <w:lang w:val="ru-RU"/>
        </w:rPr>
        <w:t>2</w:t>
      </w:r>
      <w:r w:rsidRPr="00841E0A">
        <w:rPr>
          <w:rFonts w:ascii="PMingLiU" w:eastAsia="PMingLiU" w:hAnsi="PMingLiU" w:cs="PMingLiU" w:hint="eastAsia"/>
          <w:bCs/>
          <w:iCs/>
          <w:color w:val="000000"/>
          <w:sz w:val="18"/>
          <w:szCs w:val="18"/>
        </w:rPr>
        <w:t>、拟开办代发工资业务的企业客户员工</w:t>
      </w:r>
      <w:r w:rsidRPr="00841E0A">
        <w:rPr>
          <w:rFonts w:ascii="PMingLiU" w:eastAsia="PMingLiU" w:hAnsi="PMingLiU" w:cs="PMingLiU" w:hint="eastAsia"/>
          <w:bCs/>
          <w:iCs/>
          <w:color w:val="000000"/>
          <w:sz w:val="18"/>
          <w:szCs w:val="18"/>
          <w:lang w:val="ru-RU"/>
        </w:rPr>
        <w:t>：</w:t>
      </w:r>
      <w:r w:rsidRPr="00841E0A">
        <w:rPr>
          <w:rFonts w:ascii="PMingLiU" w:eastAsia="PMingLiU" w:hAnsi="PMingLiU" w:cs="PMingLiU" w:hint="eastAsia"/>
          <w:bCs/>
          <w:iCs/>
          <w:color w:val="000000"/>
          <w:sz w:val="18"/>
          <w:szCs w:val="18"/>
        </w:rPr>
        <w:t>此情况下企业客户应出具拟在我行办理代发工资业务的证明</w:t>
      </w:r>
      <w:r w:rsidRPr="00841E0A">
        <w:rPr>
          <w:rFonts w:ascii="PMingLiU" w:eastAsia="PMingLiU" w:hAnsi="PMingLiU" w:cs="PMingLiU" w:hint="eastAsia"/>
          <w:bCs/>
          <w:iCs/>
          <w:color w:val="000000"/>
          <w:sz w:val="18"/>
          <w:szCs w:val="18"/>
          <w:lang w:val="ru-RU"/>
        </w:rPr>
        <w:t>，</w:t>
      </w:r>
      <w:r w:rsidRPr="00841E0A">
        <w:rPr>
          <w:rFonts w:ascii="PMingLiU" w:eastAsia="PMingLiU" w:hAnsi="PMingLiU" w:cs="PMingLiU" w:hint="eastAsia"/>
          <w:bCs/>
          <w:iCs/>
          <w:color w:val="000000"/>
          <w:sz w:val="18"/>
          <w:szCs w:val="18"/>
        </w:rPr>
        <w:t>个人客户应出具其为该企业员工的证明。如个人客户开户后三个月内，其所属企业未与我行签订代发工资协议，则该个人客户自动转为“普通客户”。</w:t>
      </w:r>
    </w:p>
    <w:p w:rsidR="00FC05C3" w:rsidRPr="006664B9" w:rsidRDefault="00FC05C3" w:rsidP="00D564EF">
      <w:pPr>
        <w:pStyle w:val="af7"/>
        <w:rPr>
          <w:rFonts w:ascii="Calibri" w:hAnsi="Calibri"/>
          <w:lang w:val="ru-RU"/>
        </w:rPr>
      </w:pPr>
    </w:p>
  </w:footnote>
  <w:footnote w:id="5">
    <w:p w:rsidR="00A249B2" w:rsidRDefault="00A249B2" w:rsidP="004229CF">
      <w:pPr>
        <w:pStyle w:val="af7"/>
        <w:rPr>
          <w:lang w:val="ru-RU"/>
        </w:rPr>
      </w:pPr>
      <w:r>
        <w:rPr>
          <w:rStyle w:val="aff"/>
        </w:rPr>
        <w:footnoteRef/>
      </w:r>
      <w:r w:rsidRPr="0026056E">
        <w:rPr>
          <w:lang w:val="ru-RU"/>
        </w:rPr>
        <w:t xml:space="preserve"> </w:t>
      </w:r>
      <w:r w:rsidRPr="0026056E">
        <w:rPr>
          <w:rFonts w:ascii="Cambria" w:eastAsia="Times New Roman" w:hAnsi="Cambria"/>
          <w:sz w:val="18"/>
          <w:szCs w:val="18"/>
          <w:lang w:val="ru-RU"/>
        </w:rPr>
        <w:t>на период до окончания СВО</w:t>
      </w:r>
    </w:p>
    <w:p w:rsidR="00A249B2" w:rsidRPr="0026056E" w:rsidRDefault="00A249B2" w:rsidP="004229CF">
      <w:pPr>
        <w:pStyle w:val="af7"/>
        <w:rPr>
          <w:lang w:val="ru-RU"/>
        </w:rPr>
      </w:pPr>
    </w:p>
  </w:footnote>
  <w:footnote w:id="6">
    <w:p w:rsidR="00A249B2" w:rsidRPr="004229CF" w:rsidRDefault="00A249B2" w:rsidP="004229CF">
      <w:pPr>
        <w:pStyle w:val="af7"/>
        <w:rPr>
          <w:lang w:val="ru-RU"/>
        </w:rPr>
      </w:pPr>
      <w:r>
        <w:rPr>
          <w:rStyle w:val="aff"/>
        </w:rPr>
        <w:footnoteRef/>
      </w:r>
      <w:r w:rsidRPr="004229CF">
        <w:rPr>
          <w:lang w:val="ru-RU"/>
        </w:rPr>
        <w:t xml:space="preserve"> </w:t>
      </w:r>
      <w:r w:rsidRPr="004229CF">
        <w:rPr>
          <w:rFonts w:ascii="Cambria" w:eastAsia="Times New Roman" w:hAnsi="Cambria"/>
          <w:sz w:val="18"/>
          <w:szCs w:val="18"/>
          <w:lang w:val="ru-RU"/>
        </w:rPr>
        <w:t>на период до окончания СВО</w:t>
      </w:r>
    </w:p>
  </w:footnote>
  <w:footnote w:id="7">
    <w:p w:rsidR="00FC05C3" w:rsidRPr="006664B9" w:rsidRDefault="00FC05C3" w:rsidP="00D564EF">
      <w:pPr>
        <w:pStyle w:val="af7"/>
        <w:rPr>
          <w:lang w:val="ru-RU"/>
        </w:rPr>
      </w:pPr>
      <w:r>
        <w:rPr>
          <w:rStyle w:val="aff"/>
        </w:rPr>
        <w:footnoteRef/>
      </w:r>
      <w:r w:rsidRPr="006664B9">
        <w:rPr>
          <w:lang w:val="ru-RU"/>
        </w:rPr>
        <w:t xml:space="preserve"> </w:t>
      </w:r>
      <w:r w:rsidRPr="006664B9">
        <w:rPr>
          <w:rFonts w:ascii="Cambria" w:hAnsi="Cambria"/>
          <w:bCs/>
          <w:iCs/>
          <w:color w:val="000000"/>
          <w:sz w:val="18"/>
          <w:szCs w:val="18"/>
          <w:lang w:val="ru-RU"/>
        </w:rPr>
        <w:t>Периодические перечисления с текущего счета в иностранной валюте доступны только для физических лиц – нерезидентов</w:t>
      </w:r>
      <w:r>
        <w:rPr>
          <w:rFonts w:ascii="Cambria" w:hAnsi="Cambria" w:hint="eastAsia"/>
          <w:bCs/>
          <w:iCs/>
          <w:color w:val="000000"/>
          <w:sz w:val="18"/>
          <w:szCs w:val="18"/>
        </w:rPr>
        <w:t>外币预约汇款业务只为非居民个人客户办理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5C3" w:rsidRDefault="00FC05C3">
    <w:pPr>
      <w:pStyle w:val="af3"/>
    </w:pPr>
    <w:r>
      <w:rPr>
        <w:rFonts w:ascii="STZhongsong" w:eastAsia="STZhongsong" w:hAnsi="STZhongsong"/>
        <w:noProof/>
        <w:sz w:val="30"/>
        <w:szCs w:val="3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1365250</wp:posOffset>
              </wp:positionH>
              <wp:positionV relativeFrom="paragraph">
                <wp:posOffset>-125730</wp:posOffset>
              </wp:positionV>
              <wp:extent cx="4511675" cy="546100"/>
              <wp:effectExtent l="0" t="0" r="3175" b="6350"/>
              <wp:wrapNone/>
              <wp:docPr id="4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1675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5C3" w:rsidRPr="006664B9" w:rsidRDefault="00FC05C3">
                          <w:pPr>
                            <w:jc w:val="center"/>
                            <w:rPr>
                              <w:b/>
                              <w:sz w:val="24"/>
                              <w:lang w:val="ru-RU"/>
                            </w:rPr>
                          </w:pPr>
                          <w:r w:rsidRPr="006664B9">
                            <w:rPr>
                              <w:b/>
                              <w:sz w:val="24"/>
                              <w:lang w:val="ru-RU"/>
                            </w:rPr>
                            <w:t>АйСиБиСи Банк (акционерное общество)</w:t>
                          </w:r>
                        </w:p>
                        <w:p w:rsidR="00FC05C3" w:rsidRPr="006664B9" w:rsidRDefault="00FC05C3">
                          <w:pPr>
                            <w:jc w:val="center"/>
                            <w:rPr>
                              <w:spacing w:val="56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汉仪大黑简" w:eastAsia="汉仪大黑简" w:hAnsi="STZhongsong" w:hint="eastAsia"/>
                              <w:spacing w:val="56"/>
                              <w:sz w:val="28"/>
                              <w:szCs w:val="28"/>
                            </w:rPr>
                            <w:t>中国工商银行</w:t>
                          </w:r>
                          <w:r w:rsidRPr="006664B9">
                            <w:rPr>
                              <w:rFonts w:ascii="汉仪大黑简" w:eastAsia="汉仪大黑简" w:hAnsi="STZhongsong" w:hint="eastAsia"/>
                              <w:spacing w:val="56"/>
                              <w:sz w:val="28"/>
                              <w:szCs w:val="28"/>
                              <w:lang w:val="ru-RU"/>
                            </w:rPr>
                            <w:t>(</w:t>
                          </w:r>
                          <w:r>
                            <w:rPr>
                              <w:rFonts w:ascii="汉仪大黑简" w:eastAsia="汉仪大黑简" w:hAnsi="STZhongsong" w:hint="eastAsia"/>
                              <w:spacing w:val="56"/>
                              <w:sz w:val="28"/>
                              <w:szCs w:val="28"/>
                            </w:rPr>
                            <w:t>莫斯科</w:t>
                          </w:r>
                          <w:r w:rsidRPr="006664B9">
                            <w:rPr>
                              <w:rFonts w:ascii="汉仪大黑简" w:eastAsia="汉仪大黑简" w:hAnsi="STZhongsong" w:hint="eastAsia"/>
                              <w:spacing w:val="56"/>
                              <w:sz w:val="28"/>
                              <w:szCs w:val="28"/>
                              <w:lang w:val="ru-RU"/>
                            </w:rPr>
                            <w:t>)</w:t>
                          </w:r>
                          <w:r>
                            <w:rPr>
                              <w:rFonts w:ascii="汉仪大黑简" w:eastAsia="汉仪大黑简" w:hAnsi="STZhongsong" w:hint="eastAsia"/>
                              <w:spacing w:val="56"/>
                              <w:sz w:val="28"/>
                              <w:szCs w:val="28"/>
                            </w:rPr>
                            <w:t>股份公司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7" o:spid="_x0000_s1026" style="position:absolute;margin-left:107.5pt;margin-top:-9.9pt;width:355.25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" stroked="f">
              <v:textbox inset="0,0,0,0">
                <w:txbxContent>
                  <w:p w:rsidR="00FC05C3" w:rsidRPr="006664B9" w:rsidRDefault="00FC05C3">
                    <w:pPr>
                      <w:jc w:val="center"/>
                      <w:rPr>
                        <w:b/>
                        <w:sz w:val="24"/>
                        <w:lang w:val="ru-RU"/>
                      </w:rPr>
                    </w:pPr>
                    <w:r w:rsidRPr="006664B9">
                      <w:rPr>
                        <w:b/>
                        <w:sz w:val="24"/>
                        <w:lang w:val="ru-RU"/>
                      </w:rPr>
                      <w:t>АйСиБиСи Банк (акционерное общество)</w:t>
                    </w:r>
                  </w:p>
                  <w:p w:rsidR="00FC05C3" w:rsidRPr="006664B9" w:rsidRDefault="00FC05C3">
                    <w:pPr>
                      <w:jc w:val="center"/>
                      <w:rPr>
                        <w:spacing w:val="56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汉仪大黑简" w:eastAsia="汉仪大黑简" w:hAnsi="STZhongsong" w:hint="eastAsia"/>
                        <w:spacing w:val="56"/>
                        <w:sz w:val="28"/>
                        <w:szCs w:val="28"/>
                      </w:rPr>
                      <w:t>中国工商银行</w:t>
                    </w:r>
                    <w:r w:rsidRPr="006664B9">
                      <w:rPr>
                        <w:rFonts w:ascii="汉仪大黑简" w:eastAsia="汉仪大黑简" w:hAnsi="STZhongsong" w:hint="eastAsia"/>
                        <w:spacing w:val="56"/>
                        <w:sz w:val="28"/>
                        <w:szCs w:val="28"/>
                        <w:lang w:val="ru-RU"/>
                      </w:rPr>
                      <w:t>(</w:t>
                    </w:r>
                    <w:r>
                      <w:rPr>
                        <w:rFonts w:ascii="汉仪大黑简" w:eastAsia="汉仪大黑简" w:hAnsi="STZhongsong" w:hint="eastAsia"/>
                        <w:spacing w:val="56"/>
                        <w:sz w:val="28"/>
                        <w:szCs w:val="28"/>
                      </w:rPr>
                      <w:t>莫斯科</w:t>
                    </w:r>
                    <w:r w:rsidRPr="006664B9">
                      <w:rPr>
                        <w:rFonts w:ascii="汉仪大黑简" w:eastAsia="汉仪大黑简" w:hAnsi="STZhongsong" w:hint="eastAsia"/>
                        <w:spacing w:val="56"/>
                        <w:sz w:val="28"/>
                        <w:szCs w:val="28"/>
                        <w:lang w:val="ru-RU"/>
                      </w:rPr>
                      <w:t>)</w:t>
                    </w:r>
                    <w:r>
                      <w:rPr>
                        <w:rFonts w:ascii="汉仪大黑简" w:eastAsia="汉仪大黑简" w:hAnsi="STZhongsong" w:hint="eastAsia"/>
                        <w:spacing w:val="56"/>
                        <w:sz w:val="28"/>
                        <w:szCs w:val="28"/>
                      </w:rPr>
                      <w:t>股份公司</w:t>
                    </w:r>
                  </w:p>
                </w:txbxContent>
              </v:textbox>
            </v:rect>
          </w:pict>
        </mc:Fallback>
      </mc:AlternateContent>
    </w:r>
    <w:r>
      <w:rPr>
        <w:rFonts w:ascii="STZhongsong" w:eastAsia="STZhongsong" w:hAnsi="STZhongsong"/>
        <w:noProof/>
        <w:sz w:val="30"/>
        <w:szCs w:val="3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493395</wp:posOffset>
              </wp:positionV>
              <wp:extent cx="5749925" cy="38100"/>
              <wp:effectExtent l="0" t="0" r="22225" b="19050"/>
              <wp:wrapNone/>
              <wp:docPr id="3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9925" cy="3810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7CC2B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8.85pt" to="452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" strokecolor="#c00" strokeweight="1.75pt">
              <w10:wrap anchorx="margin"/>
            </v:line>
          </w:pict>
        </mc:Fallback>
      </mc:AlternateContent>
    </w:r>
    <w:r>
      <w:rPr>
        <w:noProof/>
        <w:lang w:val="ru-RU" w:eastAsia="ru-RU"/>
      </w:rPr>
      <w:drawing>
        <wp:inline distT="0" distB="0" distL="0" distR="0">
          <wp:extent cx="1109345" cy="363855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CC3"/>
    <w:multiLevelType w:val="multilevel"/>
    <w:tmpl w:val="07270CC3"/>
    <w:lvl w:ilvl="0">
      <w:start w:val="2"/>
      <w:numFmt w:val="bullet"/>
      <w:lvlText w:val="–"/>
      <w:lvlJc w:val="left"/>
      <w:pPr>
        <w:tabs>
          <w:tab w:val="left" w:pos="1099"/>
        </w:tabs>
        <w:ind w:left="109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F99"/>
    <w:multiLevelType w:val="hybridMultilevel"/>
    <w:tmpl w:val="C7B85224"/>
    <w:lvl w:ilvl="0" w:tplc="0A547F14">
      <w:start w:val="1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454B33"/>
    <w:multiLevelType w:val="multilevel"/>
    <w:tmpl w:val="18454B33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ED1089"/>
    <w:multiLevelType w:val="multilevel"/>
    <w:tmpl w:val="1EED1089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7729DA"/>
    <w:multiLevelType w:val="multilevel"/>
    <w:tmpl w:val="2F7729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5444C"/>
    <w:multiLevelType w:val="multilevel"/>
    <w:tmpl w:val="34154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E7BE6"/>
    <w:multiLevelType w:val="multilevel"/>
    <w:tmpl w:val="356E7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8FD116C"/>
    <w:multiLevelType w:val="multilevel"/>
    <w:tmpl w:val="3DB5137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911A42"/>
    <w:multiLevelType w:val="multilevel"/>
    <w:tmpl w:val="3D911A42"/>
    <w:lvl w:ilvl="0">
      <w:start w:val="1"/>
      <w:numFmt w:val="upperRoman"/>
      <w:pStyle w:val="1"/>
      <w:lvlText w:val="%1."/>
      <w:lvlJc w:val="right"/>
      <w:pPr>
        <w:ind w:left="66" w:firstLine="360"/>
      </w:pPr>
      <w:rPr>
        <w:rFonts w:hint="default"/>
        <w:sz w:val="24"/>
        <w:szCs w:val="24"/>
      </w:rPr>
    </w:lvl>
    <w:lvl w:ilvl="1" w:tentative="1">
      <w:start w:val="1"/>
      <w:numFmt w:val="decimal"/>
      <w:pStyle w:val="2"/>
      <w:suff w:val="space"/>
      <w:lvlText w:val="%1.%2."/>
      <w:lvlJc w:val="left"/>
      <w:pPr>
        <w:ind w:left="0" w:firstLine="360"/>
      </w:pPr>
      <w:rPr>
        <w:rFonts w:hint="default"/>
      </w:rPr>
    </w:lvl>
    <w:lvl w:ilvl="2" w:tentative="1">
      <w:start w:val="1"/>
      <w:numFmt w:val="decimal"/>
      <w:pStyle w:val="3"/>
      <w:suff w:val="space"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360"/>
      </w:pPr>
      <w:rPr>
        <w:rFonts w:hint="default"/>
      </w:rPr>
    </w:lvl>
    <w:lvl w:ilvl="4" w:tentative="1">
      <w:start w:val="1"/>
      <w:numFmt w:val="decimal"/>
      <w:pStyle w:val="5"/>
      <w:suff w:val="space"/>
      <w:lvlText w:val="%1.%2.%3.%4.%5"/>
      <w:lvlJc w:val="left"/>
      <w:pPr>
        <w:ind w:left="0" w:firstLine="360"/>
      </w:pPr>
      <w:rPr>
        <w:rFonts w:hint="default"/>
      </w:rPr>
    </w:lvl>
    <w:lvl w:ilvl="5" w:tentative="1">
      <w:start w:val="1"/>
      <w:numFmt w:val="decimal"/>
      <w:suff w:val="space"/>
      <w:lvlText w:val="%1.%2.%3.%4.%5.%6"/>
      <w:lvlJc w:val="left"/>
      <w:pPr>
        <w:ind w:left="0" w:firstLine="360"/>
      </w:pPr>
      <w:rPr>
        <w:rFonts w:hint="default"/>
      </w:rPr>
    </w:lvl>
    <w:lvl w:ilvl="6" w:tentative="1">
      <w:start w:val="1"/>
      <w:numFmt w:val="decimal"/>
      <w:suff w:val="space"/>
      <w:lvlText w:val="%1.%2.%3.%4.%5.%6.%7"/>
      <w:lvlJc w:val="left"/>
      <w:pPr>
        <w:ind w:left="0" w:firstLine="360"/>
      </w:pPr>
      <w:rPr>
        <w:rFonts w:hint="default"/>
      </w:rPr>
    </w:lvl>
    <w:lvl w:ilvl="7" w:tentative="1">
      <w:start w:val="1"/>
      <w:numFmt w:val="decimal"/>
      <w:suff w:val="space"/>
      <w:lvlText w:val="%1.%2.%3.%4.%5.%6.%7.%8"/>
      <w:lvlJc w:val="left"/>
      <w:pPr>
        <w:ind w:left="0" w:firstLine="360"/>
      </w:pPr>
      <w:rPr>
        <w:rFonts w:hint="default"/>
      </w:rPr>
    </w:lvl>
    <w:lvl w:ilvl="8" w:tentative="1">
      <w:start w:val="1"/>
      <w:numFmt w:val="decimal"/>
      <w:suff w:val="space"/>
      <w:lvlText w:val="%1.%2.%3.%4.%5.%6.%7.%8.%9"/>
      <w:lvlJc w:val="left"/>
      <w:pPr>
        <w:ind w:left="0" w:firstLine="360"/>
      </w:pPr>
      <w:rPr>
        <w:rFonts w:hint="default"/>
      </w:rPr>
    </w:lvl>
  </w:abstractNum>
  <w:abstractNum w:abstractNumId="9" w15:restartNumberingAfterBreak="0">
    <w:nsid w:val="3DB51375"/>
    <w:multiLevelType w:val="multilevel"/>
    <w:tmpl w:val="3DB5137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91013"/>
    <w:multiLevelType w:val="multilevel"/>
    <w:tmpl w:val="43891013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1185" w:hanging="405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 w15:restartNumberingAfterBreak="0">
    <w:nsid w:val="462F3480"/>
    <w:multiLevelType w:val="multilevel"/>
    <w:tmpl w:val="3DB5137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C15098"/>
    <w:multiLevelType w:val="multilevel"/>
    <w:tmpl w:val="4CC15098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06E4FBB"/>
    <w:multiLevelType w:val="multilevel"/>
    <w:tmpl w:val="506E4FBB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01B6E"/>
    <w:multiLevelType w:val="multilevel"/>
    <w:tmpl w:val="B798DA0C"/>
    <w:name w:val="HeadingOfAnnex"/>
    <w:styleLink w:val="HeadinghOfAnnex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Restart w:val="1"/>
      <w:suff w:val="nothing"/>
      <w:lvlText w:val="%3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lvlRestart w:val="2"/>
      <w:suff w:val="space"/>
      <w:lvlText w:val="%2.%4.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suff w:val="space"/>
      <w:lvlText w:val="%2.%4.%5."/>
      <w:lvlJc w:val="left"/>
      <w:pPr>
        <w:ind w:left="0" w:firstLine="360"/>
      </w:pPr>
      <w:rPr>
        <w:rFonts w:hint="default"/>
      </w:rPr>
    </w:lvl>
    <w:lvl w:ilvl="5">
      <w:start w:val="1"/>
      <w:numFmt w:val="decimal"/>
      <w:suff w:val="space"/>
      <w:lvlText w:val="%2.%4.%5.%6."/>
      <w:lvlJc w:val="left"/>
      <w:pPr>
        <w:ind w:left="0" w:firstLine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AE3014C"/>
    <w:multiLevelType w:val="multilevel"/>
    <w:tmpl w:val="5AE3014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F49D4"/>
    <w:multiLevelType w:val="multilevel"/>
    <w:tmpl w:val="628F49D4"/>
    <w:lvl w:ilvl="0" w:tentative="1">
      <w:start w:val="1"/>
      <w:numFmt w:val="decimal"/>
      <w:pStyle w:val="40"/>
      <w:suff w:val="space"/>
      <w:lvlText w:val="%1."/>
      <w:lvlJc w:val="left"/>
      <w:pPr>
        <w:ind w:left="0" w:firstLine="360"/>
      </w:pPr>
      <w:rPr>
        <w:rFonts w:hint="default"/>
      </w:rPr>
    </w:lvl>
    <w:lvl w:ilvl="1" w:tentative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 w:tentative="1">
      <w:start w:val="1"/>
      <w:numFmt w:val="decimal"/>
      <w:suff w:val="space"/>
      <w:lvlText w:val="%1.%2.%3."/>
      <w:lvlJc w:val="left"/>
      <w:pPr>
        <w:ind w:left="0" w:firstLine="360"/>
      </w:pPr>
      <w:rPr>
        <w:rFonts w:hint="default"/>
      </w:rPr>
    </w:lvl>
    <w:lvl w:ilvl="3" w:tentative="1">
      <w:start w:val="1"/>
      <w:numFmt w:val="decimal"/>
      <w:suff w:val="space"/>
      <w:lvlText w:val="%1.%2.%3.%4."/>
      <w:lvlJc w:val="left"/>
      <w:pPr>
        <w:ind w:left="0" w:firstLine="360"/>
      </w:pPr>
      <w:rPr>
        <w:rFonts w:ascii="Cambria" w:hAnsi="Cambria" w:hint="default"/>
      </w:rPr>
    </w:lvl>
    <w:lvl w:ilvl="4" w:tentative="1">
      <w:start w:val="1"/>
      <w:numFmt w:val="decimal"/>
      <w:suff w:val="space"/>
      <w:lvlText w:val="%1.%2.%3.%4.%5."/>
      <w:lvlJc w:val="left"/>
      <w:pPr>
        <w:ind w:left="0" w:firstLine="360"/>
      </w:pPr>
      <w:rPr>
        <w:rFonts w:hint="default"/>
      </w:rPr>
    </w:lvl>
    <w:lvl w:ilvl="5" w:tentative="1">
      <w:start w:val="1"/>
      <w:numFmt w:val="lowerRoman"/>
      <w:lvlText w:val="(%6)"/>
      <w:lvlJc w:val="left"/>
      <w:pPr>
        <w:ind w:left="0" w:firstLine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0" w:firstLine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abstractNum w:abstractNumId="17" w15:restartNumberingAfterBreak="0">
    <w:nsid w:val="64B947BE"/>
    <w:multiLevelType w:val="multilevel"/>
    <w:tmpl w:val="64B947BE"/>
    <w:lvl w:ilvl="0" w:tentative="1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8" w15:restartNumberingAfterBreak="0">
    <w:nsid w:val="69E1291D"/>
    <w:multiLevelType w:val="multilevel"/>
    <w:tmpl w:val="3DB5137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1C755C"/>
    <w:multiLevelType w:val="multilevel"/>
    <w:tmpl w:val="6A1C755C"/>
    <w:lvl w:ilvl="0">
      <w:numFmt w:val="decimal"/>
      <w:lvlText w:val="%1.0"/>
      <w:lvlJc w:val="left"/>
      <w:pPr>
        <w:ind w:left="360" w:hanging="360"/>
      </w:pPr>
      <w:rPr>
        <w:rFonts w:eastAsia="Times New Roman" w:hint="default"/>
      </w:rPr>
    </w:lvl>
    <w:lvl w:ilvl="1" w:tentative="1">
      <w:start w:val="1"/>
      <w:numFmt w:val="decimalZero"/>
      <w:lvlText w:val="%1.%2"/>
      <w:lvlJc w:val="left"/>
      <w:pPr>
        <w:ind w:left="1068" w:hanging="360"/>
      </w:pPr>
      <w:rPr>
        <w:rFonts w:eastAsia="Times New Roman" w:hint="default"/>
      </w:rPr>
    </w:lvl>
    <w:lvl w:ilvl="2" w:tentative="1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 w:tentative="1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 w:tentative="1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 w:tentative="1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 w:tentative="1">
      <w:start w:val="1"/>
      <w:numFmt w:val="decimal"/>
      <w:lvlText w:val="%1.%2.%3.%4.%5.%6.%7"/>
      <w:lvlJc w:val="left"/>
      <w:pPr>
        <w:ind w:left="5328" w:hanging="1080"/>
      </w:pPr>
      <w:rPr>
        <w:rFonts w:eastAsia="Times New Roman" w:hint="default"/>
      </w:rPr>
    </w:lvl>
    <w:lvl w:ilvl="7" w:tentative="1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 w:tentative="1">
      <w:start w:val="1"/>
      <w:numFmt w:val="decimal"/>
      <w:lvlText w:val="%1.%2.%3.%4.%5.%6.%7.%8.%9"/>
      <w:lvlJc w:val="left"/>
      <w:pPr>
        <w:ind w:left="7104" w:hanging="1440"/>
      </w:pPr>
      <w:rPr>
        <w:rFonts w:eastAsia="Times New Roman" w:hint="default"/>
      </w:rPr>
    </w:lvl>
  </w:abstractNum>
  <w:abstractNum w:abstractNumId="20" w15:restartNumberingAfterBreak="0">
    <w:nsid w:val="6C9E38FE"/>
    <w:multiLevelType w:val="multilevel"/>
    <w:tmpl w:val="6C9E38FE"/>
    <w:lvl w:ilvl="0" w:tentative="1">
      <w:start w:val="1"/>
      <w:numFmt w:val="upperRoman"/>
      <w:pStyle w:val="I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lvlRestart w:val="0"/>
      <w:pStyle w:val="10"/>
      <w:suff w:val="space"/>
      <w:lvlText w:val="%2."/>
      <w:lvlJc w:val="left"/>
      <w:pPr>
        <w:ind w:left="0" w:firstLine="360"/>
      </w:pPr>
      <w:rPr>
        <w:rFonts w:hint="default"/>
      </w:rPr>
    </w:lvl>
    <w:lvl w:ilvl="2" w:tentative="1">
      <w:start w:val="1"/>
      <w:numFmt w:val="decimal"/>
      <w:lvlRestart w:val="0"/>
      <w:pStyle w:val="11"/>
      <w:suff w:val="space"/>
      <w:lvlText w:val="%3)"/>
      <w:lvlJc w:val="left"/>
      <w:pPr>
        <w:ind w:left="0" w:firstLine="360"/>
      </w:pPr>
      <w:rPr>
        <w:rFonts w:hint="default"/>
      </w:rPr>
    </w:lvl>
    <w:lvl w:ilvl="3" w:tentative="1">
      <w:start w:val="1"/>
      <w:numFmt w:val="russianLower"/>
      <w:lvlRestart w:val="0"/>
      <w:pStyle w:val="a"/>
      <w:suff w:val="space"/>
      <w:lvlText w:val="%4)"/>
      <w:lvlJc w:val="left"/>
      <w:pPr>
        <w:ind w:left="0" w:firstLine="360"/>
      </w:pPr>
      <w:rPr>
        <w:rFonts w:hint="default"/>
      </w:rPr>
    </w:lvl>
    <w:lvl w:ilvl="4" w:tentative="1">
      <w:start w:val="1"/>
      <w:numFmt w:val="bullet"/>
      <w:lvlRestart w:val="0"/>
      <w:pStyle w:val="a0"/>
      <w:suff w:val="space"/>
      <w:lvlText w:val="–"/>
      <w:lvlJc w:val="left"/>
      <w:pPr>
        <w:ind w:left="0" w:firstLine="360"/>
      </w:pPr>
      <w:rPr>
        <w:rFonts w:ascii="PT Serif" w:hAnsi="PT Serif" w:hint="default"/>
        <w:color w:val="auto"/>
      </w:rPr>
    </w:lvl>
    <w:lvl w:ilvl="5" w:tentative="1">
      <w:start w:val="1"/>
      <w:numFmt w:val="lowerRoman"/>
      <w:lvlText w:val="(%6)"/>
      <w:lvlJc w:val="left"/>
      <w:pPr>
        <w:ind w:left="0" w:firstLine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0" w:firstLine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0" w:firstLine="36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ind w:left="0" w:firstLine="360"/>
      </w:pPr>
      <w:rPr>
        <w:rFonts w:hint="default"/>
      </w:rPr>
    </w:lvl>
  </w:abstractNum>
  <w:abstractNum w:abstractNumId="21" w15:restartNumberingAfterBreak="0">
    <w:nsid w:val="6DF363EA"/>
    <w:multiLevelType w:val="multilevel"/>
    <w:tmpl w:val="6DF36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936F6"/>
    <w:multiLevelType w:val="multilevel"/>
    <w:tmpl w:val="3DB5137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332DFC"/>
    <w:multiLevelType w:val="multilevel"/>
    <w:tmpl w:val="73332DFC"/>
    <w:lvl w:ilvl="0">
      <w:start w:val="50"/>
      <w:numFmt w:val="decimal"/>
      <w:lvlText w:val="%1.0"/>
      <w:lvlJc w:val="left"/>
      <w:pPr>
        <w:ind w:left="517" w:hanging="465"/>
      </w:pPr>
      <w:rPr>
        <w:rFonts w:hint="default"/>
      </w:rPr>
    </w:lvl>
    <w:lvl w:ilvl="1" w:tentative="1">
      <w:start w:val="1"/>
      <w:numFmt w:val="decimalZero"/>
      <w:lvlText w:val="%1.%2"/>
      <w:lvlJc w:val="left"/>
      <w:pPr>
        <w:ind w:left="1225" w:hanging="465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2896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3964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4672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380" w:hanging="10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6448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7156" w:hanging="1440"/>
      </w:pPr>
      <w:rPr>
        <w:rFonts w:hint="default"/>
      </w:rPr>
    </w:lvl>
  </w:abstractNum>
  <w:abstractNum w:abstractNumId="24" w15:restartNumberingAfterBreak="0">
    <w:nsid w:val="78907877"/>
    <w:multiLevelType w:val="multilevel"/>
    <w:tmpl w:val="78907877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5" w15:restartNumberingAfterBreak="0">
    <w:nsid w:val="7E681FB1"/>
    <w:multiLevelType w:val="multilevel"/>
    <w:tmpl w:val="7E681FB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3"/>
  </w:num>
  <w:num w:numId="5">
    <w:abstractNumId w:val="0"/>
  </w:num>
  <w:num w:numId="6">
    <w:abstractNumId w:val="25"/>
  </w:num>
  <w:num w:numId="7">
    <w:abstractNumId w:val="21"/>
  </w:num>
  <w:num w:numId="8">
    <w:abstractNumId w:val="9"/>
  </w:num>
  <w:num w:numId="9">
    <w:abstractNumId w:val="23"/>
  </w:num>
  <w:num w:numId="10">
    <w:abstractNumId w:val="19"/>
  </w:num>
  <w:num w:numId="11">
    <w:abstractNumId w:val="17"/>
  </w:num>
  <w:num w:numId="12">
    <w:abstractNumId w:val="2"/>
  </w:num>
  <w:num w:numId="13">
    <w:abstractNumId w:val="24"/>
  </w:num>
  <w:num w:numId="14">
    <w:abstractNumId w:val="12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  <w:num w:numId="19">
    <w:abstractNumId w:val="4"/>
  </w:num>
  <w:num w:numId="20">
    <w:abstractNumId w:val="6"/>
  </w:num>
  <w:num w:numId="21">
    <w:abstractNumId w:val="22"/>
  </w:num>
  <w:num w:numId="22">
    <w:abstractNumId w:val="11"/>
  </w:num>
  <w:num w:numId="23">
    <w:abstractNumId w:val="7"/>
  </w:num>
  <w:num w:numId="24">
    <w:abstractNumId w:val="18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09"/>
  <w:drawingGridHorizontalSpacing w:val="110"/>
  <w:displayHorizontalDrawingGridEvery w:val="2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4F"/>
    <w:rsid w:val="00002BF5"/>
    <w:rsid w:val="00006401"/>
    <w:rsid w:val="00010A1B"/>
    <w:rsid w:val="00010F7C"/>
    <w:rsid w:val="00012C11"/>
    <w:rsid w:val="00013FF8"/>
    <w:rsid w:val="00014793"/>
    <w:rsid w:val="00016D17"/>
    <w:rsid w:val="000434AC"/>
    <w:rsid w:val="00046812"/>
    <w:rsid w:val="00047D6B"/>
    <w:rsid w:val="0005727F"/>
    <w:rsid w:val="000730CC"/>
    <w:rsid w:val="00073174"/>
    <w:rsid w:val="00075F0B"/>
    <w:rsid w:val="0008117D"/>
    <w:rsid w:val="00081ACD"/>
    <w:rsid w:val="00083C1C"/>
    <w:rsid w:val="000866B0"/>
    <w:rsid w:val="0009215C"/>
    <w:rsid w:val="00096AAD"/>
    <w:rsid w:val="000A6B5C"/>
    <w:rsid w:val="000C4D39"/>
    <w:rsid w:val="000C515C"/>
    <w:rsid w:val="000C6845"/>
    <w:rsid w:val="000D5594"/>
    <w:rsid w:val="000E09D2"/>
    <w:rsid w:val="000E109E"/>
    <w:rsid w:val="000E6850"/>
    <w:rsid w:val="000F0487"/>
    <w:rsid w:val="00103DAF"/>
    <w:rsid w:val="0010582D"/>
    <w:rsid w:val="0011069F"/>
    <w:rsid w:val="0011148E"/>
    <w:rsid w:val="001130E3"/>
    <w:rsid w:val="0014013D"/>
    <w:rsid w:val="001403FC"/>
    <w:rsid w:val="00153DF6"/>
    <w:rsid w:val="001569E6"/>
    <w:rsid w:val="001679F5"/>
    <w:rsid w:val="00171C8D"/>
    <w:rsid w:val="00173770"/>
    <w:rsid w:val="001809A6"/>
    <w:rsid w:val="0018385F"/>
    <w:rsid w:val="00194AF8"/>
    <w:rsid w:val="001960CC"/>
    <w:rsid w:val="001A1CDC"/>
    <w:rsid w:val="001B0547"/>
    <w:rsid w:val="001B0778"/>
    <w:rsid w:val="001B7651"/>
    <w:rsid w:val="001C2CB7"/>
    <w:rsid w:val="001D1BF3"/>
    <w:rsid w:val="001D2FE2"/>
    <w:rsid w:val="001D7187"/>
    <w:rsid w:val="001E30B9"/>
    <w:rsid w:val="001E6C66"/>
    <w:rsid w:val="00204921"/>
    <w:rsid w:val="00210013"/>
    <w:rsid w:val="00211E4B"/>
    <w:rsid w:val="002166FB"/>
    <w:rsid w:val="002334A0"/>
    <w:rsid w:val="00247265"/>
    <w:rsid w:val="0025482D"/>
    <w:rsid w:val="002565B6"/>
    <w:rsid w:val="00256C9A"/>
    <w:rsid w:val="0026626A"/>
    <w:rsid w:val="00270A1F"/>
    <w:rsid w:val="00270C00"/>
    <w:rsid w:val="00271F74"/>
    <w:rsid w:val="002722F6"/>
    <w:rsid w:val="0028562D"/>
    <w:rsid w:val="00290F04"/>
    <w:rsid w:val="002A1E36"/>
    <w:rsid w:val="002A4BC3"/>
    <w:rsid w:val="002B2A0D"/>
    <w:rsid w:val="002B2AD5"/>
    <w:rsid w:val="002B3C49"/>
    <w:rsid w:val="002B761B"/>
    <w:rsid w:val="002B79C0"/>
    <w:rsid w:val="002C42A0"/>
    <w:rsid w:val="002C440A"/>
    <w:rsid w:val="002C5272"/>
    <w:rsid w:val="002D62A9"/>
    <w:rsid w:val="002F2207"/>
    <w:rsid w:val="002F384D"/>
    <w:rsid w:val="002F73A9"/>
    <w:rsid w:val="002F740C"/>
    <w:rsid w:val="003009A5"/>
    <w:rsid w:val="003246C9"/>
    <w:rsid w:val="00330F1D"/>
    <w:rsid w:val="0033705E"/>
    <w:rsid w:val="00340921"/>
    <w:rsid w:val="00345EDA"/>
    <w:rsid w:val="0035723F"/>
    <w:rsid w:val="00367218"/>
    <w:rsid w:val="00367A36"/>
    <w:rsid w:val="003769DA"/>
    <w:rsid w:val="0038066D"/>
    <w:rsid w:val="0038280A"/>
    <w:rsid w:val="00396115"/>
    <w:rsid w:val="003A446B"/>
    <w:rsid w:val="003A6E00"/>
    <w:rsid w:val="003C25AB"/>
    <w:rsid w:val="003C464A"/>
    <w:rsid w:val="003C5919"/>
    <w:rsid w:val="003D4E1A"/>
    <w:rsid w:val="003E5E87"/>
    <w:rsid w:val="003E7717"/>
    <w:rsid w:val="004063D7"/>
    <w:rsid w:val="00412DD4"/>
    <w:rsid w:val="00422807"/>
    <w:rsid w:val="0043011B"/>
    <w:rsid w:val="004308FE"/>
    <w:rsid w:val="00437D78"/>
    <w:rsid w:val="00442AA5"/>
    <w:rsid w:val="00452994"/>
    <w:rsid w:val="0047304C"/>
    <w:rsid w:val="00473915"/>
    <w:rsid w:val="004829C2"/>
    <w:rsid w:val="0048354A"/>
    <w:rsid w:val="00484AE8"/>
    <w:rsid w:val="00485F33"/>
    <w:rsid w:val="00492AEF"/>
    <w:rsid w:val="00494C1B"/>
    <w:rsid w:val="00495973"/>
    <w:rsid w:val="00497998"/>
    <w:rsid w:val="00497CCF"/>
    <w:rsid w:val="004A1C00"/>
    <w:rsid w:val="004A3846"/>
    <w:rsid w:val="004A4904"/>
    <w:rsid w:val="004C6358"/>
    <w:rsid w:val="004E7BDB"/>
    <w:rsid w:val="004F228E"/>
    <w:rsid w:val="004F3F9C"/>
    <w:rsid w:val="004F6AB0"/>
    <w:rsid w:val="0051233F"/>
    <w:rsid w:val="00513AE0"/>
    <w:rsid w:val="00517771"/>
    <w:rsid w:val="00521EDF"/>
    <w:rsid w:val="005249CE"/>
    <w:rsid w:val="0053132A"/>
    <w:rsid w:val="0053170A"/>
    <w:rsid w:val="00533F5C"/>
    <w:rsid w:val="00544C6A"/>
    <w:rsid w:val="005570D7"/>
    <w:rsid w:val="00563D29"/>
    <w:rsid w:val="005701FE"/>
    <w:rsid w:val="005751D2"/>
    <w:rsid w:val="005752B6"/>
    <w:rsid w:val="00580242"/>
    <w:rsid w:val="00583CDB"/>
    <w:rsid w:val="00585822"/>
    <w:rsid w:val="00590146"/>
    <w:rsid w:val="00595209"/>
    <w:rsid w:val="005B33B0"/>
    <w:rsid w:val="005B5A53"/>
    <w:rsid w:val="005C2E8D"/>
    <w:rsid w:val="005C5454"/>
    <w:rsid w:val="005D293E"/>
    <w:rsid w:val="005D6B47"/>
    <w:rsid w:val="005E2EE0"/>
    <w:rsid w:val="005E2FC7"/>
    <w:rsid w:val="005F38CB"/>
    <w:rsid w:val="00614872"/>
    <w:rsid w:val="00615D06"/>
    <w:rsid w:val="006177E8"/>
    <w:rsid w:val="00620731"/>
    <w:rsid w:val="00650B0C"/>
    <w:rsid w:val="00656DD1"/>
    <w:rsid w:val="00661372"/>
    <w:rsid w:val="006619D9"/>
    <w:rsid w:val="00661AEB"/>
    <w:rsid w:val="006664B9"/>
    <w:rsid w:val="00667A81"/>
    <w:rsid w:val="00671400"/>
    <w:rsid w:val="006771CE"/>
    <w:rsid w:val="0067740B"/>
    <w:rsid w:val="00696132"/>
    <w:rsid w:val="0069635C"/>
    <w:rsid w:val="006A329B"/>
    <w:rsid w:val="006A3693"/>
    <w:rsid w:val="006C47B6"/>
    <w:rsid w:val="006D236A"/>
    <w:rsid w:val="006D6830"/>
    <w:rsid w:val="006D6D2E"/>
    <w:rsid w:val="006E3673"/>
    <w:rsid w:val="006F2A6D"/>
    <w:rsid w:val="006F3971"/>
    <w:rsid w:val="006F55C5"/>
    <w:rsid w:val="006F77EE"/>
    <w:rsid w:val="00703668"/>
    <w:rsid w:val="007119DB"/>
    <w:rsid w:val="00711C53"/>
    <w:rsid w:val="007175EA"/>
    <w:rsid w:val="00720A3E"/>
    <w:rsid w:val="00724273"/>
    <w:rsid w:val="00741A22"/>
    <w:rsid w:val="00746F07"/>
    <w:rsid w:val="00756776"/>
    <w:rsid w:val="00760832"/>
    <w:rsid w:val="00761C2B"/>
    <w:rsid w:val="00766146"/>
    <w:rsid w:val="007702FE"/>
    <w:rsid w:val="007717AB"/>
    <w:rsid w:val="00772C6A"/>
    <w:rsid w:val="00773731"/>
    <w:rsid w:val="00776B20"/>
    <w:rsid w:val="007809F0"/>
    <w:rsid w:val="00793FE6"/>
    <w:rsid w:val="0079574B"/>
    <w:rsid w:val="0079750F"/>
    <w:rsid w:val="007A2C46"/>
    <w:rsid w:val="007A6DCC"/>
    <w:rsid w:val="007B33EC"/>
    <w:rsid w:val="007B6E55"/>
    <w:rsid w:val="007C4D79"/>
    <w:rsid w:val="007C51BD"/>
    <w:rsid w:val="007D3DCE"/>
    <w:rsid w:val="007E668D"/>
    <w:rsid w:val="007E7375"/>
    <w:rsid w:val="007E7BD6"/>
    <w:rsid w:val="00811217"/>
    <w:rsid w:val="0081711E"/>
    <w:rsid w:val="0081754C"/>
    <w:rsid w:val="00831F38"/>
    <w:rsid w:val="00834908"/>
    <w:rsid w:val="00834F10"/>
    <w:rsid w:val="00841E0A"/>
    <w:rsid w:val="008426B2"/>
    <w:rsid w:val="00842A02"/>
    <w:rsid w:val="00846463"/>
    <w:rsid w:val="00846649"/>
    <w:rsid w:val="008576DE"/>
    <w:rsid w:val="00863050"/>
    <w:rsid w:val="00864B8E"/>
    <w:rsid w:val="00866185"/>
    <w:rsid w:val="008712D4"/>
    <w:rsid w:val="00871385"/>
    <w:rsid w:val="008913B9"/>
    <w:rsid w:val="008942B0"/>
    <w:rsid w:val="008B094F"/>
    <w:rsid w:val="008B3F14"/>
    <w:rsid w:val="008B5FCD"/>
    <w:rsid w:val="008C6B1B"/>
    <w:rsid w:val="008C76A4"/>
    <w:rsid w:val="008E7EEB"/>
    <w:rsid w:val="008F0600"/>
    <w:rsid w:val="008F0E58"/>
    <w:rsid w:val="008F792C"/>
    <w:rsid w:val="009123CA"/>
    <w:rsid w:val="00915148"/>
    <w:rsid w:val="009203D4"/>
    <w:rsid w:val="00927517"/>
    <w:rsid w:val="00927A43"/>
    <w:rsid w:val="00930AF5"/>
    <w:rsid w:val="00930EBE"/>
    <w:rsid w:val="009359AD"/>
    <w:rsid w:val="00936DC4"/>
    <w:rsid w:val="00937458"/>
    <w:rsid w:val="0095191E"/>
    <w:rsid w:val="009544D5"/>
    <w:rsid w:val="009649A6"/>
    <w:rsid w:val="0098279F"/>
    <w:rsid w:val="00990FFD"/>
    <w:rsid w:val="00993223"/>
    <w:rsid w:val="00994500"/>
    <w:rsid w:val="00995A40"/>
    <w:rsid w:val="00995DD5"/>
    <w:rsid w:val="009A74E0"/>
    <w:rsid w:val="009B15FE"/>
    <w:rsid w:val="009C001C"/>
    <w:rsid w:val="009C56A5"/>
    <w:rsid w:val="009E1F21"/>
    <w:rsid w:val="009E5705"/>
    <w:rsid w:val="009F5527"/>
    <w:rsid w:val="00A01C75"/>
    <w:rsid w:val="00A03C4B"/>
    <w:rsid w:val="00A068F9"/>
    <w:rsid w:val="00A12171"/>
    <w:rsid w:val="00A17239"/>
    <w:rsid w:val="00A23084"/>
    <w:rsid w:val="00A249B2"/>
    <w:rsid w:val="00A31C4C"/>
    <w:rsid w:val="00A346E2"/>
    <w:rsid w:val="00A3776F"/>
    <w:rsid w:val="00A37D4D"/>
    <w:rsid w:val="00A515F6"/>
    <w:rsid w:val="00A52307"/>
    <w:rsid w:val="00A73ADD"/>
    <w:rsid w:val="00A82E3F"/>
    <w:rsid w:val="00A939B3"/>
    <w:rsid w:val="00A96F03"/>
    <w:rsid w:val="00AA04EE"/>
    <w:rsid w:val="00AA1930"/>
    <w:rsid w:val="00AA4E25"/>
    <w:rsid w:val="00AA5373"/>
    <w:rsid w:val="00AB0E71"/>
    <w:rsid w:val="00AB593E"/>
    <w:rsid w:val="00AC3816"/>
    <w:rsid w:val="00AD217A"/>
    <w:rsid w:val="00AE0D01"/>
    <w:rsid w:val="00AE707D"/>
    <w:rsid w:val="00AF1C76"/>
    <w:rsid w:val="00AF72CE"/>
    <w:rsid w:val="00B0059E"/>
    <w:rsid w:val="00B04001"/>
    <w:rsid w:val="00B11FEB"/>
    <w:rsid w:val="00B22913"/>
    <w:rsid w:val="00B27A60"/>
    <w:rsid w:val="00B403A9"/>
    <w:rsid w:val="00B412AC"/>
    <w:rsid w:val="00B659FE"/>
    <w:rsid w:val="00B6731F"/>
    <w:rsid w:val="00B67862"/>
    <w:rsid w:val="00B74376"/>
    <w:rsid w:val="00B74D57"/>
    <w:rsid w:val="00B87EF5"/>
    <w:rsid w:val="00B946B7"/>
    <w:rsid w:val="00B94948"/>
    <w:rsid w:val="00B97074"/>
    <w:rsid w:val="00B972C6"/>
    <w:rsid w:val="00B97C9F"/>
    <w:rsid w:val="00BA0862"/>
    <w:rsid w:val="00BA0E04"/>
    <w:rsid w:val="00BA328C"/>
    <w:rsid w:val="00BB2D70"/>
    <w:rsid w:val="00BB6341"/>
    <w:rsid w:val="00BB7D2D"/>
    <w:rsid w:val="00BC25EA"/>
    <w:rsid w:val="00BD319D"/>
    <w:rsid w:val="00BD3AA1"/>
    <w:rsid w:val="00BD6C81"/>
    <w:rsid w:val="00BE349A"/>
    <w:rsid w:val="00BE4C7F"/>
    <w:rsid w:val="00C059C9"/>
    <w:rsid w:val="00C1488B"/>
    <w:rsid w:val="00C23923"/>
    <w:rsid w:val="00C23CB6"/>
    <w:rsid w:val="00C3315F"/>
    <w:rsid w:val="00C37200"/>
    <w:rsid w:val="00C56C75"/>
    <w:rsid w:val="00C6285A"/>
    <w:rsid w:val="00C63E1B"/>
    <w:rsid w:val="00C75F2C"/>
    <w:rsid w:val="00C821B4"/>
    <w:rsid w:val="00C82930"/>
    <w:rsid w:val="00C84EA8"/>
    <w:rsid w:val="00C85719"/>
    <w:rsid w:val="00C8644C"/>
    <w:rsid w:val="00C879F8"/>
    <w:rsid w:val="00C9080B"/>
    <w:rsid w:val="00C93F1F"/>
    <w:rsid w:val="00C9446E"/>
    <w:rsid w:val="00CB304A"/>
    <w:rsid w:val="00CC12ED"/>
    <w:rsid w:val="00CC36D5"/>
    <w:rsid w:val="00CC37EA"/>
    <w:rsid w:val="00CC6B7F"/>
    <w:rsid w:val="00CD41FC"/>
    <w:rsid w:val="00CD7A45"/>
    <w:rsid w:val="00CE759C"/>
    <w:rsid w:val="00CF05EE"/>
    <w:rsid w:val="00CF2A25"/>
    <w:rsid w:val="00CF7104"/>
    <w:rsid w:val="00D0303A"/>
    <w:rsid w:val="00D05A77"/>
    <w:rsid w:val="00D10315"/>
    <w:rsid w:val="00D22550"/>
    <w:rsid w:val="00D23016"/>
    <w:rsid w:val="00D31450"/>
    <w:rsid w:val="00D4015A"/>
    <w:rsid w:val="00D46345"/>
    <w:rsid w:val="00D5008D"/>
    <w:rsid w:val="00D564EF"/>
    <w:rsid w:val="00D61BF6"/>
    <w:rsid w:val="00D74029"/>
    <w:rsid w:val="00D76820"/>
    <w:rsid w:val="00D82F7E"/>
    <w:rsid w:val="00D8747F"/>
    <w:rsid w:val="00D90B2E"/>
    <w:rsid w:val="00D9504A"/>
    <w:rsid w:val="00DA11E4"/>
    <w:rsid w:val="00DA695C"/>
    <w:rsid w:val="00DB31EB"/>
    <w:rsid w:val="00DB74F4"/>
    <w:rsid w:val="00DB7E2C"/>
    <w:rsid w:val="00DD215C"/>
    <w:rsid w:val="00DD2C8C"/>
    <w:rsid w:val="00DE0147"/>
    <w:rsid w:val="00DE4C14"/>
    <w:rsid w:val="00DE5E36"/>
    <w:rsid w:val="00DE7432"/>
    <w:rsid w:val="00DF72C6"/>
    <w:rsid w:val="00E00431"/>
    <w:rsid w:val="00E0620B"/>
    <w:rsid w:val="00E10089"/>
    <w:rsid w:val="00E10156"/>
    <w:rsid w:val="00E102ED"/>
    <w:rsid w:val="00E10778"/>
    <w:rsid w:val="00E14A87"/>
    <w:rsid w:val="00E21B3F"/>
    <w:rsid w:val="00E5714E"/>
    <w:rsid w:val="00E61F1D"/>
    <w:rsid w:val="00E63030"/>
    <w:rsid w:val="00E74035"/>
    <w:rsid w:val="00E84741"/>
    <w:rsid w:val="00E85E0E"/>
    <w:rsid w:val="00E926EF"/>
    <w:rsid w:val="00E9658E"/>
    <w:rsid w:val="00EA26D7"/>
    <w:rsid w:val="00EA295D"/>
    <w:rsid w:val="00EA39EA"/>
    <w:rsid w:val="00EA3B97"/>
    <w:rsid w:val="00EA5190"/>
    <w:rsid w:val="00EC06DF"/>
    <w:rsid w:val="00EC130C"/>
    <w:rsid w:val="00ED082A"/>
    <w:rsid w:val="00ED434F"/>
    <w:rsid w:val="00ED448D"/>
    <w:rsid w:val="00ED59F3"/>
    <w:rsid w:val="00EE3AF6"/>
    <w:rsid w:val="00EE3C20"/>
    <w:rsid w:val="00EE623A"/>
    <w:rsid w:val="00EE64DD"/>
    <w:rsid w:val="00EE6DD2"/>
    <w:rsid w:val="00EF20FE"/>
    <w:rsid w:val="00EF35D9"/>
    <w:rsid w:val="00F05AAE"/>
    <w:rsid w:val="00F15642"/>
    <w:rsid w:val="00F20AB3"/>
    <w:rsid w:val="00F27D69"/>
    <w:rsid w:val="00F42C5D"/>
    <w:rsid w:val="00F43BAF"/>
    <w:rsid w:val="00F64B6D"/>
    <w:rsid w:val="00F70A91"/>
    <w:rsid w:val="00F7286E"/>
    <w:rsid w:val="00F74C39"/>
    <w:rsid w:val="00F8151A"/>
    <w:rsid w:val="00F90185"/>
    <w:rsid w:val="00F90237"/>
    <w:rsid w:val="00F92F3A"/>
    <w:rsid w:val="00FA04FD"/>
    <w:rsid w:val="00FA2A3E"/>
    <w:rsid w:val="00FA5CA7"/>
    <w:rsid w:val="00FB060F"/>
    <w:rsid w:val="00FB18E2"/>
    <w:rsid w:val="00FB3507"/>
    <w:rsid w:val="00FC05C3"/>
    <w:rsid w:val="00FC3928"/>
    <w:rsid w:val="00FD0C8B"/>
    <w:rsid w:val="00FD640F"/>
    <w:rsid w:val="00FE0C45"/>
    <w:rsid w:val="00FF3F82"/>
    <w:rsid w:val="4E8B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54E8BFD"/>
  <w15:docId w15:val="{F7143106-11D2-413B-B458-403C80DB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iPriority="99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99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CC37EA"/>
    <w:pPr>
      <w:spacing w:line="240" w:lineRule="auto"/>
    </w:pPr>
    <w:rPr>
      <w:rFonts w:ascii="Cambria" w:eastAsia="Times New Roman" w:hAnsi="Cambria"/>
      <w:sz w:val="22"/>
      <w:szCs w:val="24"/>
    </w:rPr>
  </w:style>
  <w:style w:type="paragraph" w:styleId="1">
    <w:name w:val="heading 1"/>
    <w:basedOn w:val="a1"/>
    <w:next w:val="a2"/>
    <w:link w:val="12"/>
    <w:qFormat/>
    <w:rsid w:val="00CC37EA"/>
    <w:pPr>
      <w:keepNext/>
      <w:keepLines/>
      <w:numPr>
        <w:numId w:val="1"/>
      </w:numPr>
      <w:suppressAutoHyphens/>
      <w:spacing w:before="500" w:after="100"/>
      <w:jc w:val="both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1"/>
    <w:next w:val="a2"/>
    <w:link w:val="20"/>
    <w:qFormat/>
    <w:rsid w:val="00CC37EA"/>
    <w:pPr>
      <w:keepNext/>
      <w:keepLines/>
      <w:numPr>
        <w:ilvl w:val="1"/>
        <w:numId w:val="1"/>
      </w:numPr>
      <w:suppressAutoHyphens/>
      <w:spacing w:before="200" w:after="10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2"/>
    <w:link w:val="30"/>
    <w:qFormat/>
    <w:rsid w:val="00CC37EA"/>
    <w:pPr>
      <w:keepNext/>
      <w:keepLines/>
      <w:numPr>
        <w:ilvl w:val="2"/>
        <w:numId w:val="1"/>
      </w:numPr>
      <w:suppressAutoHyphens/>
      <w:spacing w:before="200" w:after="100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2"/>
    <w:link w:val="41"/>
    <w:uiPriority w:val="9"/>
    <w:qFormat/>
    <w:rsid w:val="00CC37EA"/>
    <w:pPr>
      <w:keepNext/>
      <w:keepLines/>
      <w:numPr>
        <w:ilvl w:val="3"/>
        <w:numId w:val="1"/>
      </w:numPr>
      <w:suppressAutoHyphens/>
      <w:spacing w:before="200" w:after="100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CC37EA"/>
    <w:pPr>
      <w:keepNext/>
      <w:keepLines/>
      <w:numPr>
        <w:ilvl w:val="4"/>
        <w:numId w:val="1"/>
      </w:numPr>
      <w:spacing w:before="40"/>
      <w:outlineLvl w:val="4"/>
    </w:pPr>
    <w:rPr>
      <w:color w:val="2D73B3"/>
    </w:rPr>
  </w:style>
  <w:style w:type="paragraph" w:styleId="6">
    <w:name w:val="heading 6"/>
    <w:basedOn w:val="a1"/>
    <w:next w:val="a1"/>
    <w:link w:val="60"/>
    <w:qFormat/>
    <w:rsid w:val="00CC37EA"/>
    <w:pPr>
      <w:keepNext/>
      <w:keepLines/>
      <w:spacing w:before="240" w:after="60"/>
      <w:outlineLvl w:val="5"/>
    </w:pPr>
    <w:rPr>
      <w:b/>
    </w:rPr>
  </w:style>
  <w:style w:type="paragraph" w:styleId="7">
    <w:name w:val="heading 7"/>
    <w:basedOn w:val="a1"/>
    <w:next w:val="a1"/>
    <w:link w:val="70"/>
    <w:qFormat/>
    <w:rsid w:val="00CC37EA"/>
    <w:pPr>
      <w:keepNext/>
      <w:keepLines/>
      <w:spacing w:before="200"/>
      <w:outlineLvl w:val="6"/>
    </w:pPr>
    <w:rPr>
      <w:i/>
      <w:iCs/>
      <w:color w:val="3F3F3F"/>
    </w:rPr>
  </w:style>
  <w:style w:type="paragraph" w:styleId="8">
    <w:name w:val="heading 8"/>
    <w:basedOn w:val="a1"/>
    <w:next w:val="a1"/>
    <w:link w:val="80"/>
    <w:qFormat/>
    <w:rsid w:val="00CC37EA"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1"/>
    <w:next w:val="a1"/>
    <w:link w:val="90"/>
    <w:qFormat/>
    <w:rsid w:val="00CC37EA"/>
    <w:pPr>
      <w:keepNext/>
      <w:keepLines/>
      <w:spacing w:before="240" w:after="60"/>
      <w:outlineLvl w:val="8"/>
    </w:pPr>
    <w:rPr>
      <w:rFonts w:ascii="Arial" w:hAnsi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2">
    <w:name w:val="Абзац"/>
    <w:basedOn w:val="a1"/>
    <w:link w:val="a6"/>
    <w:qFormat/>
    <w:rsid w:val="00CC37EA"/>
    <w:pPr>
      <w:ind w:firstLine="360"/>
      <w:jc w:val="both"/>
    </w:pPr>
  </w:style>
  <w:style w:type="paragraph" w:styleId="a7">
    <w:name w:val="annotation subject"/>
    <w:basedOn w:val="a8"/>
    <w:next w:val="a8"/>
    <w:link w:val="a9"/>
    <w:uiPriority w:val="99"/>
    <w:unhideWhenUsed/>
    <w:rsid w:val="00CC37EA"/>
    <w:rPr>
      <w:b/>
      <w:bCs/>
    </w:rPr>
  </w:style>
  <w:style w:type="paragraph" w:styleId="a8">
    <w:name w:val="annotation text"/>
    <w:basedOn w:val="a1"/>
    <w:link w:val="aa"/>
    <w:uiPriority w:val="99"/>
    <w:unhideWhenUsed/>
    <w:rsid w:val="00CC37EA"/>
    <w:rPr>
      <w:sz w:val="20"/>
      <w:szCs w:val="20"/>
    </w:rPr>
  </w:style>
  <w:style w:type="paragraph" w:styleId="ab">
    <w:name w:val="Body Text"/>
    <w:basedOn w:val="a1"/>
    <w:link w:val="ac"/>
    <w:rsid w:val="00CC37EA"/>
    <w:pPr>
      <w:spacing w:line="320" w:lineRule="exact"/>
      <w:jc w:val="both"/>
    </w:pPr>
    <w:rPr>
      <w:szCs w:val="20"/>
    </w:rPr>
  </w:style>
  <w:style w:type="paragraph" w:styleId="ad">
    <w:name w:val="Body Text Indent"/>
    <w:basedOn w:val="a1"/>
    <w:link w:val="ae"/>
    <w:unhideWhenUsed/>
    <w:rsid w:val="00CC37EA"/>
    <w:pPr>
      <w:spacing w:after="120"/>
      <w:ind w:left="283"/>
    </w:pPr>
  </w:style>
  <w:style w:type="paragraph" w:styleId="31">
    <w:name w:val="toc 3"/>
    <w:basedOn w:val="a1"/>
    <w:next w:val="a1"/>
    <w:uiPriority w:val="39"/>
    <w:qFormat/>
    <w:rsid w:val="00CC37EA"/>
    <w:pPr>
      <w:ind w:left="440"/>
    </w:pPr>
  </w:style>
  <w:style w:type="paragraph" w:styleId="af">
    <w:name w:val="Balloon Text"/>
    <w:basedOn w:val="a1"/>
    <w:link w:val="af0"/>
    <w:uiPriority w:val="99"/>
    <w:unhideWhenUsed/>
    <w:rsid w:val="00CC37EA"/>
    <w:rPr>
      <w:rFonts w:ascii="Segoe UI" w:hAnsi="Segoe UI" w:cs="Segoe UI"/>
      <w:sz w:val="18"/>
      <w:szCs w:val="18"/>
    </w:rPr>
  </w:style>
  <w:style w:type="paragraph" w:styleId="af1">
    <w:name w:val="footer"/>
    <w:basedOn w:val="a1"/>
    <w:link w:val="af2"/>
    <w:uiPriority w:val="99"/>
    <w:unhideWhenUsed/>
    <w:rsid w:val="00CC37EA"/>
    <w:pPr>
      <w:tabs>
        <w:tab w:val="center" w:pos="4677"/>
        <w:tab w:val="right" w:pos="9355"/>
      </w:tabs>
    </w:pPr>
  </w:style>
  <w:style w:type="paragraph" w:styleId="af3">
    <w:name w:val="header"/>
    <w:basedOn w:val="a1"/>
    <w:link w:val="af4"/>
    <w:unhideWhenUsed/>
    <w:rsid w:val="00CC37EA"/>
    <w:pPr>
      <w:tabs>
        <w:tab w:val="center" w:pos="4677"/>
        <w:tab w:val="right" w:pos="9355"/>
      </w:tabs>
    </w:pPr>
  </w:style>
  <w:style w:type="paragraph" w:styleId="af5">
    <w:name w:val="Signature"/>
    <w:basedOn w:val="a1"/>
    <w:link w:val="af6"/>
    <w:uiPriority w:val="99"/>
    <w:rsid w:val="00CC37EA"/>
    <w:pPr>
      <w:keepLines/>
      <w:tabs>
        <w:tab w:val="right" w:pos="9120"/>
      </w:tabs>
      <w:suppressAutoHyphens/>
      <w:spacing w:before="900"/>
    </w:pPr>
  </w:style>
  <w:style w:type="paragraph" w:styleId="13">
    <w:name w:val="toc 1"/>
    <w:basedOn w:val="a1"/>
    <w:next w:val="a1"/>
    <w:uiPriority w:val="39"/>
    <w:qFormat/>
    <w:rsid w:val="00CC37EA"/>
    <w:pPr>
      <w:tabs>
        <w:tab w:val="left" w:pos="440"/>
        <w:tab w:val="right" w:leader="dot" w:pos="9356"/>
      </w:tabs>
      <w:spacing w:before="360" w:after="360"/>
    </w:pPr>
  </w:style>
  <w:style w:type="paragraph" w:styleId="af7">
    <w:name w:val="footnote text"/>
    <w:basedOn w:val="a1"/>
    <w:link w:val="af8"/>
    <w:rsid w:val="00CC37EA"/>
    <w:rPr>
      <w:rFonts w:ascii="MS Sans Serif" w:eastAsia="SimSun" w:hAnsi="MS Sans Serif"/>
      <w:sz w:val="20"/>
      <w:szCs w:val="20"/>
    </w:rPr>
  </w:style>
  <w:style w:type="paragraph" w:styleId="21">
    <w:name w:val="toc 2"/>
    <w:basedOn w:val="a1"/>
    <w:next w:val="a1"/>
    <w:uiPriority w:val="39"/>
    <w:qFormat/>
    <w:rsid w:val="00CC37EA"/>
    <w:pPr>
      <w:ind w:left="220"/>
    </w:pPr>
  </w:style>
  <w:style w:type="character" w:styleId="af9">
    <w:name w:val="Strong"/>
    <w:basedOn w:val="a3"/>
    <w:uiPriority w:val="22"/>
    <w:qFormat/>
    <w:rsid w:val="00CC37EA"/>
    <w:rPr>
      <w:b/>
    </w:rPr>
  </w:style>
  <w:style w:type="character" w:styleId="afa">
    <w:name w:val="page number"/>
    <w:basedOn w:val="a3"/>
    <w:rsid w:val="00CC37EA"/>
  </w:style>
  <w:style w:type="character" w:styleId="afb">
    <w:name w:val="FollowedHyperlink"/>
    <w:basedOn w:val="a3"/>
    <w:uiPriority w:val="99"/>
    <w:unhideWhenUsed/>
    <w:rsid w:val="00CC37EA"/>
    <w:rPr>
      <w:color w:val="800080"/>
      <w:u w:val="single"/>
    </w:rPr>
  </w:style>
  <w:style w:type="character" w:styleId="afc">
    <w:name w:val="Emphasis"/>
    <w:basedOn w:val="a3"/>
    <w:qFormat/>
    <w:rsid w:val="00CC37EA"/>
    <w:rPr>
      <w:rFonts w:cs="Times New Roman"/>
      <w:i/>
    </w:rPr>
  </w:style>
  <w:style w:type="character" w:styleId="afd">
    <w:name w:val="Hyperlink"/>
    <w:basedOn w:val="a3"/>
    <w:uiPriority w:val="99"/>
    <w:unhideWhenUsed/>
    <w:rsid w:val="00CC37EA"/>
    <w:rPr>
      <w:color w:val="0563C1"/>
      <w:u w:val="single"/>
    </w:rPr>
  </w:style>
  <w:style w:type="character" w:styleId="afe">
    <w:name w:val="annotation reference"/>
    <w:basedOn w:val="a3"/>
    <w:uiPriority w:val="99"/>
    <w:unhideWhenUsed/>
    <w:rsid w:val="00CC37EA"/>
    <w:rPr>
      <w:sz w:val="16"/>
      <w:szCs w:val="16"/>
    </w:rPr>
  </w:style>
  <w:style w:type="character" w:styleId="aff">
    <w:name w:val="footnote reference"/>
    <w:basedOn w:val="a3"/>
    <w:rsid w:val="00CC37EA"/>
    <w:rPr>
      <w:vertAlign w:val="superscript"/>
    </w:rPr>
  </w:style>
  <w:style w:type="table" w:styleId="aff0">
    <w:name w:val="Table Grid"/>
    <w:basedOn w:val="a4"/>
    <w:uiPriority w:val="59"/>
    <w:rsid w:val="00CC37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аименование организации"/>
    <w:basedOn w:val="a1"/>
    <w:next w:val="a2"/>
    <w:uiPriority w:val="29"/>
    <w:rsid w:val="00CC37EA"/>
    <w:pPr>
      <w:spacing w:after="600"/>
      <w:jc w:val="center"/>
    </w:pPr>
    <w:rPr>
      <w:b/>
      <w:sz w:val="24"/>
    </w:rPr>
  </w:style>
  <w:style w:type="paragraph" w:customStyle="1" w:styleId="aff2">
    <w:name w:val="Регистрационные сведения"/>
    <w:basedOn w:val="a1"/>
    <w:next w:val="a2"/>
    <w:uiPriority w:val="29"/>
    <w:rsid w:val="00CC37EA"/>
    <w:pPr>
      <w:tabs>
        <w:tab w:val="right" w:pos="9120"/>
      </w:tabs>
      <w:spacing w:after="300"/>
    </w:pPr>
  </w:style>
  <w:style w:type="paragraph" w:customStyle="1" w:styleId="aff3">
    <w:name w:val="Место издания"/>
    <w:basedOn w:val="a1"/>
    <w:next w:val="a2"/>
    <w:uiPriority w:val="29"/>
    <w:rsid w:val="00CC37EA"/>
    <w:pPr>
      <w:spacing w:after="600"/>
      <w:jc w:val="center"/>
    </w:pPr>
  </w:style>
  <w:style w:type="paragraph" w:customStyle="1" w:styleId="aff4">
    <w:name w:val="Вид документа"/>
    <w:basedOn w:val="a1"/>
    <w:next w:val="aff5"/>
    <w:uiPriority w:val="29"/>
    <w:rsid w:val="00CC37EA"/>
    <w:pPr>
      <w:keepNext/>
      <w:keepLines/>
      <w:suppressAutoHyphens/>
      <w:spacing w:after="300"/>
      <w:ind w:left="360" w:right="360"/>
      <w:jc w:val="center"/>
    </w:pPr>
    <w:rPr>
      <w:b/>
      <w:caps/>
      <w:spacing w:val="40"/>
      <w:kern w:val="28"/>
      <w:sz w:val="28"/>
    </w:rPr>
  </w:style>
  <w:style w:type="paragraph" w:customStyle="1" w:styleId="aff5">
    <w:name w:val="Наименование документа"/>
    <w:basedOn w:val="a1"/>
    <w:next w:val="a2"/>
    <w:uiPriority w:val="29"/>
    <w:rsid w:val="00CC37EA"/>
    <w:pPr>
      <w:keepNext/>
      <w:keepLines/>
      <w:suppressAutoHyphens/>
      <w:spacing w:after="900"/>
      <w:ind w:left="360" w:right="360"/>
      <w:jc w:val="center"/>
    </w:pPr>
    <w:rPr>
      <w:b/>
      <w:sz w:val="28"/>
    </w:rPr>
  </w:style>
  <w:style w:type="paragraph" w:customStyle="1" w:styleId="14">
    <w:name w:val="Пункт 1"/>
    <w:basedOn w:val="2"/>
    <w:qFormat/>
    <w:rsid w:val="00CC37EA"/>
    <w:pPr>
      <w:tabs>
        <w:tab w:val="left" w:pos="1134"/>
      </w:tabs>
      <w:spacing w:before="0" w:after="0"/>
      <w:jc w:val="both"/>
    </w:pPr>
    <w:rPr>
      <w:b w:val="0"/>
      <w:bCs w:val="0"/>
      <w:iCs w:val="0"/>
      <w:sz w:val="22"/>
      <w:szCs w:val="24"/>
    </w:rPr>
  </w:style>
  <w:style w:type="paragraph" w:customStyle="1" w:styleId="22">
    <w:name w:val="Пункт 2"/>
    <w:basedOn w:val="3"/>
    <w:qFormat/>
    <w:rsid w:val="00CC37EA"/>
    <w:pPr>
      <w:tabs>
        <w:tab w:val="left" w:pos="1276"/>
      </w:tabs>
      <w:spacing w:before="0" w:after="0"/>
      <w:jc w:val="both"/>
    </w:pPr>
    <w:rPr>
      <w:b w:val="0"/>
      <w:bCs w:val="0"/>
      <w:sz w:val="22"/>
    </w:rPr>
  </w:style>
  <w:style w:type="paragraph" w:customStyle="1" w:styleId="32">
    <w:name w:val="Пункт 3"/>
    <w:basedOn w:val="4"/>
    <w:qFormat/>
    <w:rsid w:val="00CC37EA"/>
    <w:pPr>
      <w:tabs>
        <w:tab w:val="left" w:pos="1418"/>
      </w:tabs>
      <w:spacing w:before="0" w:after="0"/>
      <w:jc w:val="both"/>
    </w:pPr>
    <w:rPr>
      <w:b w:val="0"/>
      <w:bCs w:val="0"/>
      <w:iCs/>
      <w:sz w:val="22"/>
    </w:rPr>
  </w:style>
  <w:style w:type="paragraph" w:customStyle="1" w:styleId="40">
    <w:name w:val="Пункт 4"/>
    <w:basedOn w:val="5"/>
    <w:link w:val="42"/>
    <w:rsid w:val="00CC37EA"/>
    <w:pPr>
      <w:numPr>
        <w:ilvl w:val="0"/>
        <w:numId w:val="2"/>
      </w:numPr>
      <w:tabs>
        <w:tab w:val="left" w:pos="1701"/>
      </w:tabs>
      <w:spacing w:before="0"/>
      <w:jc w:val="both"/>
    </w:pPr>
    <w:rPr>
      <w:bCs/>
      <w:iCs/>
      <w:color w:val="auto"/>
    </w:rPr>
  </w:style>
  <w:style w:type="paragraph" w:customStyle="1" w:styleId="a0">
    <w:name w:val="Перечень –"/>
    <w:basedOn w:val="a2"/>
    <w:qFormat/>
    <w:rsid w:val="00CC37EA"/>
    <w:pPr>
      <w:numPr>
        <w:ilvl w:val="4"/>
        <w:numId w:val="3"/>
      </w:numPr>
    </w:pPr>
    <w:rPr>
      <w:color w:val="000000"/>
    </w:rPr>
  </w:style>
  <w:style w:type="paragraph" w:customStyle="1" w:styleId="11">
    <w:name w:val="Перечень 1)"/>
    <w:basedOn w:val="a2"/>
    <w:qFormat/>
    <w:rsid w:val="00CC37EA"/>
    <w:pPr>
      <w:numPr>
        <w:ilvl w:val="2"/>
        <w:numId w:val="3"/>
      </w:numPr>
    </w:pPr>
    <w:rPr>
      <w:color w:val="000000"/>
    </w:rPr>
  </w:style>
  <w:style w:type="paragraph" w:customStyle="1" w:styleId="10">
    <w:name w:val="Перечень 1."/>
    <w:basedOn w:val="a2"/>
    <w:qFormat/>
    <w:rsid w:val="00CC37EA"/>
    <w:pPr>
      <w:numPr>
        <w:ilvl w:val="1"/>
        <w:numId w:val="3"/>
      </w:numPr>
    </w:pPr>
    <w:rPr>
      <w:color w:val="000000"/>
    </w:rPr>
  </w:style>
  <w:style w:type="paragraph" w:customStyle="1" w:styleId="I">
    <w:name w:val="Перечень I."/>
    <w:basedOn w:val="a2"/>
    <w:rsid w:val="00CC37EA"/>
    <w:pPr>
      <w:numPr>
        <w:numId w:val="3"/>
      </w:numPr>
    </w:pPr>
    <w:rPr>
      <w:color w:val="000000"/>
    </w:rPr>
  </w:style>
  <w:style w:type="paragraph" w:customStyle="1" w:styleId="a">
    <w:name w:val="Перечень а)"/>
    <w:basedOn w:val="a2"/>
    <w:qFormat/>
    <w:rsid w:val="00CC37EA"/>
    <w:pPr>
      <w:numPr>
        <w:ilvl w:val="3"/>
        <w:numId w:val="3"/>
      </w:numPr>
    </w:pPr>
    <w:rPr>
      <w:color w:val="000000"/>
    </w:rPr>
  </w:style>
  <w:style w:type="paragraph" w:customStyle="1" w:styleId="15">
    <w:name w:val="Заголовок оглавления1"/>
    <w:basedOn w:val="1"/>
    <w:next w:val="a1"/>
    <w:uiPriority w:val="39"/>
    <w:qFormat/>
    <w:rsid w:val="00CC37EA"/>
    <w:pPr>
      <w:pageBreakBefore/>
      <w:numPr>
        <w:numId w:val="0"/>
      </w:numPr>
      <w:spacing w:before="0" w:after="300"/>
      <w:jc w:val="center"/>
      <w:outlineLvl w:val="9"/>
    </w:pPr>
    <w:rPr>
      <w:b w:val="0"/>
    </w:rPr>
  </w:style>
  <w:style w:type="paragraph" w:customStyle="1" w:styleId="aff6">
    <w:name w:val="Гриф утверждения"/>
    <w:basedOn w:val="a1"/>
    <w:next w:val="a2"/>
    <w:rsid w:val="00CC37EA"/>
    <w:pPr>
      <w:suppressAutoHyphens/>
      <w:spacing w:after="900"/>
      <w:ind w:left="5760"/>
    </w:pPr>
  </w:style>
  <w:style w:type="paragraph" w:customStyle="1" w:styleId="aff7">
    <w:name w:val="Табличный"/>
    <w:basedOn w:val="a1"/>
    <w:next w:val="a2"/>
    <w:link w:val="aff8"/>
    <w:rsid w:val="00CC37EA"/>
    <w:rPr>
      <w:sz w:val="18"/>
    </w:rPr>
  </w:style>
  <w:style w:type="paragraph" w:customStyle="1" w:styleId="aff9">
    <w:name w:val="Табличный: абзац"/>
    <w:basedOn w:val="aff7"/>
    <w:rsid w:val="00CC37EA"/>
    <w:pPr>
      <w:ind w:firstLine="180"/>
      <w:jc w:val="both"/>
    </w:pPr>
  </w:style>
  <w:style w:type="paragraph" w:customStyle="1" w:styleId="23">
    <w:name w:val="Табличный: абзац 2"/>
    <w:basedOn w:val="aff9"/>
    <w:rsid w:val="00CC37EA"/>
    <w:pPr>
      <w:ind w:left="180"/>
    </w:pPr>
  </w:style>
  <w:style w:type="paragraph" w:customStyle="1" w:styleId="33">
    <w:name w:val="Табличный: абзац 3"/>
    <w:basedOn w:val="aff9"/>
    <w:rsid w:val="00CC37EA"/>
    <w:pPr>
      <w:ind w:left="360"/>
    </w:pPr>
  </w:style>
  <w:style w:type="paragraph" w:customStyle="1" w:styleId="affa">
    <w:name w:val="Табличный: боковик с втяжкой"/>
    <w:basedOn w:val="aff7"/>
    <w:unhideWhenUsed/>
    <w:rsid w:val="00CC37EA"/>
    <w:pPr>
      <w:ind w:left="160" w:hanging="160"/>
      <w:jc w:val="both"/>
    </w:pPr>
  </w:style>
  <w:style w:type="paragraph" w:customStyle="1" w:styleId="24">
    <w:name w:val="Табличный: боковик 2 с втяжкой"/>
    <w:basedOn w:val="affa"/>
    <w:unhideWhenUsed/>
    <w:rsid w:val="00CC37EA"/>
    <w:pPr>
      <w:ind w:left="320"/>
    </w:pPr>
  </w:style>
  <w:style w:type="paragraph" w:customStyle="1" w:styleId="34">
    <w:name w:val="Табличный: боковик 3 с втяжкой"/>
    <w:basedOn w:val="affa"/>
    <w:unhideWhenUsed/>
    <w:rsid w:val="00CC37EA"/>
    <w:pPr>
      <w:ind w:left="480"/>
    </w:pPr>
  </w:style>
  <w:style w:type="paragraph" w:customStyle="1" w:styleId="affb">
    <w:name w:val="Табличный: головка"/>
    <w:basedOn w:val="aff7"/>
    <w:rsid w:val="00CC37EA"/>
    <w:pPr>
      <w:keepNext/>
      <w:keepLines/>
      <w:suppressAutoHyphens/>
      <w:jc w:val="center"/>
    </w:pPr>
    <w:rPr>
      <w:b/>
    </w:rPr>
  </w:style>
  <w:style w:type="paragraph" w:customStyle="1" w:styleId="affc">
    <w:name w:val="Табличный: по центру"/>
    <w:basedOn w:val="aff7"/>
    <w:rsid w:val="00CC37EA"/>
    <w:pPr>
      <w:jc w:val="center"/>
    </w:pPr>
  </w:style>
  <w:style w:type="paragraph" w:customStyle="1" w:styleId="affd">
    <w:name w:val="Табличный: слева"/>
    <w:basedOn w:val="aff7"/>
    <w:rsid w:val="00CC37EA"/>
  </w:style>
  <w:style w:type="paragraph" w:customStyle="1" w:styleId="affe">
    <w:name w:val="Табличный: справа"/>
    <w:basedOn w:val="aff7"/>
    <w:rsid w:val="00CC37EA"/>
    <w:pPr>
      <w:jc w:val="right"/>
    </w:pPr>
  </w:style>
  <w:style w:type="paragraph" w:customStyle="1" w:styleId="afff">
    <w:name w:val="Номер приложения"/>
    <w:basedOn w:val="a1"/>
    <w:next w:val="a2"/>
    <w:uiPriority w:val="39"/>
    <w:rsid w:val="00CC37EA"/>
    <w:pPr>
      <w:keepNext/>
      <w:keepLines/>
      <w:pageBreakBefore/>
      <w:suppressAutoHyphens/>
      <w:spacing w:after="600"/>
      <w:ind w:left="5760"/>
    </w:pPr>
  </w:style>
  <w:style w:type="paragraph" w:customStyle="1" w:styleId="afff0">
    <w:name w:val="Заголовок приложения"/>
    <w:basedOn w:val="a2"/>
    <w:rsid w:val="00CC37EA"/>
    <w:pPr>
      <w:keepNext/>
      <w:keepLines/>
      <w:suppressAutoHyphens/>
      <w:ind w:left="360" w:right="360" w:firstLine="0"/>
      <w:jc w:val="center"/>
    </w:pPr>
    <w:rPr>
      <w:b/>
      <w:color w:val="000000"/>
      <w:sz w:val="28"/>
    </w:rPr>
  </w:style>
  <w:style w:type="paragraph" w:customStyle="1" w:styleId="afff1">
    <w:name w:val="Дата и номер письма"/>
    <w:basedOn w:val="a1"/>
    <w:rsid w:val="00CC37EA"/>
    <w:pPr>
      <w:jc w:val="center"/>
    </w:pPr>
    <w:rPr>
      <w:sz w:val="20"/>
    </w:rPr>
  </w:style>
  <w:style w:type="paragraph" w:customStyle="1" w:styleId="afff2">
    <w:name w:val="Адресат"/>
    <w:basedOn w:val="a1"/>
    <w:rsid w:val="00CC37EA"/>
    <w:pPr>
      <w:suppressAutoHyphens/>
      <w:spacing w:line="300" w:lineRule="exact"/>
      <w:jc w:val="center"/>
    </w:pPr>
  </w:style>
  <w:style w:type="paragraph" w:customStyle="1" w:styleId="afff3">
    <w:name w:val="Заголовок к тексту"/>
    <w:basedOn w:val="a1"/>
    <w:rsid w:val="00CC37EA"/>
    <w:pPr>
      <w:spacing w:line="300" w:lineRule="exact"/>
    </w:pPr>
  </w:style>
  <w:style w:type="paragraph" w:customStyle="1" w:styleId="afff4">
    <w:name w:val="Идентификатор электронной копии"/>
    <w:basedOn w:val="a1"/>
    <w:next w:val="a1"/>
    <w:rsid w:val="00CC37EA"/>
    <w:rPr>
      <w:sz w:val="16"/>
    </w:rPr>
  </w:style>
  <w:style w:type="paragraph" w:customStyle="1" w:styleId="ConsPlusNormal">
    <w:name w:val="ConsPlusNormal"/>
    <w:rsid w:val="00CC37E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customStyle="1" w:styleId="NormalTimesNewRoman">
    <w:name w:val="Normal + Times New Roman"/>
    <w:basedOn w:val="a1"/>
    <w:rsid w:val="00CC37EA"/>
    <w:pPr>
      <w:shd w:val="clear" w:color="auto" w:fill="FFFFFF"/>
      <w:spacing w:line="360" w:lineRule="auto"/>
      <w:ind w:firstLine="567"/>
      <w:jc w:val="center"/>
    </w:pPr>
    <w:rPr>
      <w:rFonts w:ascii="Times New Roman" w:eastAsia="SimSun" w:hAnsi="Times New Roman"/>
      <w:sz w:val="18"/>
      <w:szCs w:val="18"/>
    </w:rPr>
  </w:style>
  <w:style w:type="paragraph" w:customStyle="1" w:styleId="16">
    <w:name w:val="Абзац списка1"/>
    <w:basedOn w:val="a1"/>
    <w:link w:val="ListParagraphChar"/>
    <w:uiPriority w:val="99"/>
    <w:qFormat/>
    <w:rsid w:val="00CC37EA"/>
    <w:pPr>
      <w:ind w:left="720"/>
      <w:contextualSpacing/>
    </w:pPr>
  </w:style>
  <w:style w:type="paragraph" w:customStyle="1" w:styleId="xl65">
    <w:name w:val="xl65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6">
    <w:name w:val="xl66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xl67">
    <w:name w:val="xl67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8">
    <w:name w:val="xl68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xl69">
    <w:name w:val="xl69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0">
    <w:name w:val="xl70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1">
    <w:name w:val="xl71"/>
    <w:basedOn w:val="a1"/>
    <w:rsid w:val="00CC37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2">
    <w:name w:val="xl72"/>
    <w:basedOn w:val="a1"/>
    <w:rsid w:val="00CC37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3">
    <w:name w:val="xl73"/>
    <w:basedOn w:val="a1"/>
    <w:rsid w:val="00CC37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4">
    <w:name w:val="xl74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5">
    <w:name w:val="xl75"/>
    <w:basedOn w:val="a1"/>
    <w:rsid w:val="00CC37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6">
    <w:name w:val="xl76"/>
    <w:basedOn w:val="a1"/>
    <w:rsid w:val="00CC37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7">
    <w:name w:val="xl77"/>
    <w:basedOn w:val="a1"/>
    <w:rsid w:val="00CC37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8">
    <w:name w:val="xl78"/>
    <w:basedOn w:val="a1"/>
    <w:rsid w:val="00CC37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9">
    <w:name w:val="xl79"/>
    <w:basedOn w:val="a1"/>
    <w:rsid w:val="00CC37E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80">
    <w:name w:val="xl80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1">
    <w:name w:val="xl81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82">
    <w:name w:val="xl82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83">
    <w:name w:val="xl83"/>
    <w:basedOn w:val="a1"/>
    <w:rsid w:val="00CC37E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84">
    <w:name w:val="xl84"/>
    <w:basedOn w:val="a1"/>
    <w:rsid w:val="00CC37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85">
    <w:name w:val="xl85"/>
    <w:basedOn w:val="a1"/>
    <w:rsid w:val="00CC37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86">
    <w:name w:val="xl86"/>
    <w:basedOn w:val="a1"/>
    <w:rsid w:val="00CC37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7">
    <w:name w:val="xl87"/>
    <w:basedOn w:val="a1"/>
    <w:rsid w:val="00CC37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8">
    <w:name w:val="xl88"/>
    <w:basedOn w:val="a1"/>
    <w:rsid w:val="00CC37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89">
    <w:name w:val="xl89"/>
    <w:basedOn w:val="a1"/>
    <w:rsid w:val="00CC37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xl90">
    <w:name w:val="xl90"/>
    <w:basedOn w:val="a1"/>
    <w:rsid w:val="00CC37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91">
    <w:name w:val="xl91"/>
    <w:basedOn w:val="a1"/>
    <w:rsid w:val="00CC37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92">
    <w:name w:val="xl92"/>
    <w:basedOn w:val="a1"/>
    <w:rsid w:val="00CC37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93">
    <w:name w:val="xl93"/>
    <w:basedOn w:val="a1"/>
    <w:rsid w:val="00CC37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94">
    <w:name w:val="xl94"/>
    <w:basedOn w:val="a1"/>
    <w:rsid w:val="00CC37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xl95">
    <w:name w:val="xl95"/>
    <w:basedOn w:val="a1"/>
    <w:rsid w:val="00CC37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96">
    <w:name w:val="xl96"/>
    <w:basedOn w:val="a1"/>
    <w:rsid w:val="00CC37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97">
    <w:name w:val="xl97"/>
    <w:basedOn w:val="a1"/>
    <w:rsid w:val="00CC37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98">
    <w:name w:val="xl98"/>
    <w:basedOn w:val="a1"/>
    <w:rsid w:val="00CC37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99">
    <w:name w:val="xl99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0">
    <w:name w:val="xl100"/>
    <w:basedOn w:val="a1"/>
    <w:rsid w:val="00CC37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xl101">
    <w:name w:val="xl101"/>
    <w:basedOn w:val="a1"/>
    <w:rsid w:val="00CC37E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2">
    <w:name w:val="xl102"/>
    <w:basedOn w:val="a1"/>
    <w:rsid w:val="00CC37E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3">
    <w:name w:val="xl103"/>
    <w:basedOn w:val="a1"/>
    <w:rsid w:val="00CC37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xl104">
    <w:name w:val="xl104"/>
    <w:basedOn w:val="a1"/>
    <w:rsid w:val="00CC37E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5">
    <w:name w:val="xl105"/>
    <w:basedOn w:val="a1"/>
    <w:rsid w:val="00CC37E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6">
    <w:name w:val="xl106"/>
    <w:basedOn w:val="a1"/>
    <w:rsid w:val="00CC37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7">
    <w:name w:val="xl107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8">
    <w:name w:val="xl108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09">
    <w:name w:val="xl109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0">
    <w:name w:val="xl110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1"/>
    <w:rsid w:val="00CC37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13">
    <w:name w:val="xl113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4">
    <w:name w:val="xl114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5">
    <w:name w:val="xl115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116">
    <w:name w:val="xl116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17">
    <w:name w:val="xl117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18">
    <w:name w:val="xl118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1">
    <w:name w:val="xl121"/>
    <w:basedOn w:val="a1"/>
    <w:rsid w:val="00CC3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2">
    <w:name w:val="xl122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3">
    <w:name w:val="xl123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5">
    <w:name w:val="xl125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6">
    <w:name w:val="xl126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7">
    <w:name w:val="xl127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1"/>
    <w:rsid w:val="00CC37EA"/>
    <w:pPr>
      <w:spacing w:before="100" w:beforeAutospacing="1" w:after="100" w:afterAutospacing="1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xl129">
    <w:name w:val="xl129"/>
    <w:basedOn w:val="a1"/>
    <w:rsid w:val="00CC37E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30">
    <w:name w:val="xl130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31">
    <w:name w:val="xl131"/>
    <w:basedOn w:val="a1"/>
    <w:rsid w:val="00CC37E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32">
    <w:name w:val="xl132"/>
    <w:basedOn w:val="a1"/>
    <w:rsid w:val="00CC37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33">
    <w:name w:val="xl133"/>
    <w:basedOn w:val="a1"/>
    <w:rsid w:val="00CC37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34">
    <w:name w:val="xl134"/>
    <w:basedOn w:val="a1"/>
    <w:rsid w:val="00CC37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35">
    <w:name w:val="xl135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36">
    <w:name w:val="xl136"/>
    <w:basedOn w:val="a1"/>
    <w:rsid w:val="00CC37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xl137">
    <w:name w:val="xl137"/>
    <w:basedOn w:val="a1"/>
    <w:rsid w:val="00CC37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38">
    <w:name w:val="xl138"/>
    <w:basedOn w:val="a1"/>
    <w:rsid w:val="00CC37EA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139">
    <w:name w:val="xl139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40">
    <w:name w:val="xl140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41">
    <w:name w:val="xl141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42">
    <w:name w:val="xl142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43">
    <w:name w:val="xl143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44">
    <w:name w:val="xl144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45">
    <w:name w:val="xl145"/>
    <w:basedOn w:val="a1"/>
    <w:rsid w:val="00CC37E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46">
    <w:name w:val="xl146"/>
    <w:basedOn w:val="a1"/>
    <w:rsid w:val="00CC37E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47">
    <w:name w:val="xl147"/>
    <w:basedOn w:val="a1"/>
    <w:rsid w:val="00CC37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48">
    <w:name w:val="xl148"/>
    <w:basedOn w:val="a1"/>
    <w:rsid w:val="00CC37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49">
    <w:name w:val="xl149"/>
    <w:basedOn w:val="a1"/>
    <w:rsid w:val="00CC37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0">
    <w:name w:val="xl150"/>
    <w:basedOn w:val="a1"/>
    <w:rsid w:val="00CC37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1">
    <w:name w:val="xl151"/>
    <w:basedOn w:val="a1"/>
    <w:rsid w:val="00CC37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2">
    <w:name w:val="xl152"/>
    <w:basedOn w:val="a1"/>
    <w:rsid w:val="00CC37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3">
    <w:name w:val="xl153"/>
    <w:basedOn w:val="a1"/>
    <w:rsid w:val="00CC37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4">
    <w:name w:val="xl154"/>
    <w:basedOn w:val="a1"/>
    <w:rsid w:val="00CC37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5">
    <w:name w:val="xl155"/>
    <w:basedOn w:val="a1"/>
    <w:rsid w:val="00CC37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6">
    <w:name w:val="xl156"/>
    <w:basedOn w:val="a1"/>
    <w:rsid w:val="00CC37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7">
    <w:name w:val="xl157"/>
    <w:basedOn w:val="a1"/>
    <w:rsid w:val="00CC37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8">
    <w:name w:val="xl158"/>
    <w:basedOn w:val="a1"/>
    <w:rsid w:val="00CC3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59">
    <w:name w:val="xl159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60">
    <w:name w:val="xl160"/>
    <w:basedOn w:val="a1"/>
    <w:rsid w:val="00CC37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xl161">
    <w:name w:val="xl161"/>
    <w:basedOn w:val="a1"/>
    <w:rsid w:val="00CC37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xl162">
    <w:name w:val="xl162"/>
    <w:basedOn w:val="a1"/>
    <w:rsid w:val="00CC37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xl163">
    <w:name w:val="xl163"/>
    <w:basedOn w:val="a1"/>
    <w:rsid w:val="00CC37E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xl164">
    <w:name w:val="xl164"/>
    <w:basedOn w:val="a1"/>
    <w:rsid w:val="00CC37E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xl165">
    <w:name w:val="xl165"/>
    <w:basedOn w:val="a1"/>
    <w:rsid w:val="00CC37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xl166">
    <w:name w:val="xl166"/>
    <w:basedOn w:val="a1"/>
    <w:rsid w:val="00CC37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sz w:val="18"/>
      <w:szCs w:val="18"/>
    </w:rPr>
  </w:style>
  <w:style w:type="paragraph" w:customStyle="1" w:styleId="xl167">
    <w:name w:val="xl167"/>
    <w:basedOn w:val="a1"/>
    <w:rsid w:val="00CC37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1"/>
    <w:rsid w:val="00CC37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1"/>
    <w:rsid w:val="00CC37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1"/>
    <w:rsid w:val="00CC37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71">
    <w:name w:val="xl171"/>
    <w:basedOn w:val="a1"/>
    <w:rsid w:val="00CC3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333333"/>
      <w:sz w:val="18"/>
      <w:szCs w:val="18"/>
    </w:rPr>
  </w:style>
  <w:style w:type="paragraph" w:customStyle="1" w:styleId="xl172">
    <w:name w:val="xl172"/>
    <w:basedOn w:val="a1"/>
    <w:rsid w:val="00CC37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xl173">
    <w:name w:val="xl173"/>
    <w:basedOn w:val="a1"/>
    <w:rsid w:val="00CC37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xl174">
    <w:name w:val="xl174"/>
    <w:basedOn w:val="a1"/>
    <w:rsid w:val="00CC3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333333"/>
      <w:sz w:val="18"/>
      <w:szCs w:val="18"/>
    </w:rPr>
  </w:style>
  <w:style w:type="paragraph" w:customStyle="1" w:styleId="p0">
    <w:name w:val="p0"/>
    <w:basedOn w:val="a1"/>
    <w:rsid w:val="00CC37EA"/>
    <w:rPr>
      <w:szCs w:val="22"/>
    </w:rPr>
  </w:style>
  <w:style w:type="paragraph" w:customStyle="1" w:styleId="Default">
    <w:name w:val="Default"/>
    <w:rsid w:val="00CC37EA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35">
    <w:name w:val="Пункт 3 приложения"/>
    <w:basedOn w:val="4"/>
    <w:rsid w:val="00CC37EA"/>
    <w:pPr>
      <w:numPr>
        <w:numId w:val="0"/>
      </w:numPr>
      <w:spacing w:before="0" w:after="0" w:line="300" w:lineRule="exact"/>
      <w:ind w:firstLine="360"/>
      <w:jc w:val="both"/>
    </w:pPr>
    <w:rPr>
      <w:rFonts w:ascii="Times New Roman" w:eastAsia="SimSun" w:hAnsi="Times New Roman"/>
      <w:b w:val="0"/>
      <w:bCs w:val="0"/>
      <w:iCs/>
      <w:color w:val="000000"/>
      <w:sz w:val="20"/>
      <w:szCs w:val="20"/>
    </w:rPr>
  </w:style>
  <w:style w:type="paragraph" w:customStyle="1" w:styleId="43">
    <w:name w:val="Пункт 4 приложения"/>
    <w:basedOn w:val="5"/>
    <w:rsid w:val="00CC37EA"/>
    <w:pPr>
      <w:numPr>
        <w:numId w:val="0"/>
      </w:numPr>
      <w:spacing w:before="0" w:line="300" w:lineRule="exact"/>
      <w:ind w:firstLine="360"/>
      <w:jc w:val="both"/>
    </w:pPr>
    <w:rPr>
      <w:rFonts w:ascii="Times New Roman" w:eastAsia="SimSun" w:hAnsi="Times New Roman"/>
      <w:color w:val="000000"/>
      <w:sz w:val="20"/>
      <w:szCs w:val="20"/>
    </w:rPr>
  </w:style>
  <w:style w:type="paragraph" w:customStyle="1" w:styleId="25">
    <w:name w:val="Пункт 2 приложения"/>
    <w:basedOn w:val="3"/>
    <w:rsid w:val="00CC37EA"/>
    <w:pPr>
      <w:numPr>
        <w:numId w:val="0"/>
      </w:numPr>
      <w:spacing w:before="0" w:after="0" w:line="300" w:lineRule="exact"/>
      <w:ind w:firstLine="360"/>
      <w:jc w:val="both"/>
    </w:pPr>
    <w:rPr>
      <w:rFonts w:ascii="Times New Roman" w:eastAsia="SimSun" w:hAnsi="Times New Roman"/>
      <w:b w:val="0"/>
      <w:bCs w:val="0"/>
      <w:color w:val="000000"/>
      <w:sz w:val="24"/>
      <w:szCs w:val="24"/>
    </w:rPr>
  </w:style>
  <w:style w:type="paragraph" w:customStyle="1" w:styleId="17">
    <w:name w:val="Рецензия1"/>
    <w:hidden/>
    <w:uiPriority w:val="99"/>
    <w:semiHidden/>
    <w:rsid w:val="00CC37EA"/>
    <w:pPr>
      <w:spacing w:line="240" w:lineRule="auto"/>
    </w:pPr>
    <w:rPr>
      <w:rFonts w:ascii="Cambria" w:eastAsia="Times New Roman" w:hAnsi="Cambria"/>
      <w:sz w:val="22"/>
      <w:szCs w:val="24"/>
    </w:rPr>
  </w:style>
  <w:style w:type="character" w:customStyle="1" w:styleId="18">
    <w:name w:val="Замещающий текст1"/>
    <w:basedOn w:val="a3"/>
    <w:uiPriority w:val="99"/>
    <w:semiHidden/>
    <w:rsid w:val="00CC37EA"/>
    <w:rPr>
      <w:color w:val="808080"/>
    </w:rPr>
  </w:style>
  <w:style w:type="character" w:customStyle="1" w:styleId="12">
    <w:name w:val="Заголовок 1 Знак"/>
    <w:basedOn w:val="a3"/>
    <w:link w:val="1"/>
    <w:rsid w:val="00CC37EA"/>
    <w:rPr>
      <w:rFonts w:eastAsia="Times New Roman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3"/>
    <w:link w:val="2"/>
    <w:rsid w:val="00CC37EA"/>
    <w:rPr>
      <w:rFonts w:eastAsia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CC37EA"/>
    <w:rPr>
      <w:rFonts w:eastAsia="Times New Roman" w:cs="Times New Roman"/>
      <w:b/>
      <w:bCs/>
      <w:sz w:val="28"/>
      <w:szCs w:val="26"/>
    </w:rPr>
  </w:style>
  <w:style w:type="character" w:customStyle="1" w:styleId="41">
    <w:name w:val="Заголовок 4 Знак"/>
    <w:basedOn w:val="a3"/>
    <w:link w:val="4"/>
    <w:uiPriority w:val="9"/>
    <w:rsid w:val="00CC37EA"/>
    <w:rPr>
      <w:rFonts w:eastAsia="Times New Roman" w:cs="Times New Roman"/>
      <w:b/>
      <w:bCs/>
      <w:sz w:val="28"/>
      <w:szCs w:val="24"/>
    </w:rPr>
  </w:style>
  <w:style w:type="character" w:customStyle="1" w:styleId="42">
    <w:name w:val="Пункт 4 Знак"/>
    <w:basedOn w:val="a3"/>
    <w:link w:val="40"/>
    <w:rsid w:val="00CC37EA"/>
    <w:rPr>
      <w:rFonts w:ascii="Cambria" w:eastAsia="Times New Roman" w:hAnsi="Cambria" w:cs="Times New Roman"/>
      <w:bCs/>
      <w:iCs/>
      <w:szCs w:val="24"/>
    </w:rPr>
  </w:style>
  <w:style w:type="character" w:customStyle="1" w:styleId="50">
    <w:name w:val="Заголовок 5 Знак"/>
    <w:basedOn w:val="a3"/>
    <w:link w:val="5"/>
    <w:rsid w:val="00CC37EA"/>
    <w:rPr>
      <w:color w:val="2D73B3"/>
      <w:szCs w:val="24"/>
    </w:rPr>
  </w:style>
  <w:style w:type="character" w:customStyle="1" w:styleId="af6">
    <w:name w:val="Подпись Знак"/>
    <w:basedOn w:val="a3"/>
    <w:link w:val="af5"/>
    <w:uiPriority w:val="99"/>
    <w:rsid w:val="00CC37EA"/>
    <w:rPr>
      <w:rFonts w:ascii="Cambria" w:hAnsi="Cambria"/>
    </w:rPr>
  </w:style>
  <w:style w:type="character" w:customStyle="1" w:styleId="af4">
    <w:name w:val="Верхний колонтитул Знак"/>
    <w:basedOn w:val="a3"/>
    <w:link w:val="af3"/>
    <w:uiPriority w:val="99"/>
    <w:rsid w:val="00CC37EA"/>
    <w:rPr>
      <w:rFonts w:ascii="Cambria" w:hAnsi="Cambria"/>
    </w:rPr>
  </w:style>
  <w:style w:type="character" w:customStyle="1" w:styleId="af2">
    <w:name w:val="Нижний колонтитул Знак"/>
    <w:basedOn w:val="a3"/>
    <w:link w:val="af1"/>
    <w:uiPriority w:val="99"/>
    <w:rsid w:val="00CC37EA"/>
    <w:rPr>
      <w:rFonts w:ascii="Cambria" w:hAnsi="Cambria"/>
    </w:rPr>
  </w:style>
  <w:style w:type="character" w:customStyle="1" w:styleId="aff8">
    <w:name w:val="Табличный Знак"/>
    <w:basedOn w:val="a3"/>
    <w:link w:val="aff7"/>
    <w:rsid w:val="00CC37EA"/>
    <w:rPr>
      <w:rFonts w:ascii="Cambria" w:hAnsi="Cambria"/>
      <w:sz w:val="18"/>
    </w:rPr>
  </w:style>
  <w:style w:type="character" w:customStyle="1" w:styleId="19">
    <w:name w:val="Слабое выделение1"/>
    <w:basedOn w:val="a3"/>
    <w:uiPriority w:val="19"/>
    <w:rsid w:val="00CC37EA"/>
    <w:rPr>
      <w:i/>
      <w:iCs/>
      <w:color w:val="auto"/>
    </w:rPr>
  </w:style>
  <w:style w:type="character" w:customStyle="1" w:styleId="1a">
    <w:name w:val="Сильное выделение1"/>
    <w:basedOn w:val="a3"/>
    <w:uiPriority w:val="21"/>
    <w:rsid w:val="00CC37EA"/>
    <w:rPr>
      <w:b/>
      <w:iCs/>
      <w:color w:val="auto"/>
    </w:rPr>
  </w:style>
  <w:style w:type="character" w:customStyle="1" w:styleId="ac">
    <w:name w:val="Основной текст Знак"/>
    <w:basedOn w:val="a3"/>
    <w:link w:val="ab"/>
    <w:rsid w:val="00CC37EA"/>
    <w:rPr>
      <w:rFonts w:ascii="Cambria" w:eastAsia="Times New Roman" w:hAnsi="Cambria" w:cs="Times New Roman"/>
      <w:szCs w:val="20"/>
    </w:rPr>
  </w:style>
  <w:style w:type="character" w:customStyle="1" w:styleId="af0">
    <w:name w:val="Текст выноски Знак"/>
    <w:basedOn w:val="a3"/>
    <w:link w:val="af"/>
    <w:uiPriority w:val="99"/>
    <w:semiHidden/>
    <w:rsid w:val="00CC37EA"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3"/>
    <w:link w:val="7"/>
    <w:rsid w:val="00CC37EA"/>
    <w:rPr>
      <w:i/>
      <w:iCs/>
      <w:color w:val="3F3F3F"/>
      <w:szCs w:val="24"/>
    </w:rPr>
  </w:style>
  <w:style w:type="character" w:customStyle="1" w:styleId="ae">
    <w:name w:val="Основной текст с отступом Знак"/>
    <w:basedOn w:val="a3"/>
    <w:link w:val="ad"/>
    <w:rsid w:val="00CC37EA"/>
    <w:rPr>
      <w:rFonts w:ascii="Cambria" w:eastAsia="Times New Roman" w:hAnsi="Cambria" w:cs="Times New Roman"/>
      <w:szCs w:val="24"/>
    </w:rPr>
  </w:style>
  <w:style w:type="character" w:customStyle="1" w:styleId="af8">
    <w:name w:val="Текст сноски Знак"/>
    <w:basedOn w:val="a3"/>
    <w:link w:val="af7"/>
    <w:rsid w:val="00CC37EA"/>
    <w:rPr>
      <w:rFonts w:ascii="MS Sans Serif" w:eastAsia="SimSun" w:hAnsi="MS Sans Serif" w:cs="Times New Roman"/>
      <w:sz w:val="20"/>
      <w:szCs w:val="20"/>
      <w:lang w:val="en-US"/>
    </w:rPr>
  </w:style>
  <w:style w:type="character" w:customStyle="1" w:styleId="aa">
    <w:name w:val="Текст примечания Знак"/>
    <w:basedOn w:val="a3"/>
    <w:link w:val="a8"/>
    <w:uiPriority w:val="99"/>
    <w:semiHidden/>
    <w:rsid w:val="00CC37EA"/>
    <w:rPr>
      <w:rFonts w:ascii="Cambria" w:eastAsia="Times New Roman" w:hAnsi="Cambria" w:cs="Times New Roman"/>
      <w:sz w:val="20"/>
      <w:szCs w:val="20"/>
    </w:rPr>
  </w:style>
  <w:style w:type="character" w:customStyle="1" w:styleId="a9">
    <w:name w:val="Тема примечания Знак"/>
    <w:basedOn w:val="aa"/>
    <w:link w:val="a7"/>
    <w:uiPriority w:val="99"/>
    <w:semiHidden/>
    <w:rsid w:val="00CC37EA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60">
    <w:name w:val="Заголовок 6 Знак"/>
    <w:basedOn w:val="a3"/>
    <w:link w:val="6"/>
    <w:rsid w:val="00CC37EA"/>
    <w:rPr>
      <w:rFonts w:ascii="Cambria" w:eastAsia="Times New Roman" w:hAnsi="Cambria" w:cs="Times New Roman"/>
      <w:b/>
      <w:szCs w:val="24"/>
    </w:rPr>
  </w:style>
  <w:style w:type="character" w:customStyle="1" w:styleId="80">
    <w:name w:val="Заголовок 8 Знак"/>
    <w:basedOn w:val="a3"/>
    <w:link w:val="8"/>
    <w:rsid w:val="00CC37EA"/>
    <w:rPr>
      <w:rFonts w:ascii="Cambria" w:eastAsia="Times New Roman" w:hAnsi="Cambria" w:cs="Times New Roman"/>
      <w:i/>
      <w:szCs w:val="24"/>
    </w:rPr>
  </w:style>
  <w:style w:type="character" w:customStyle="1" w:styleId="90">
    <w:name w:val="Заголовок 9 Знак"/>
    <w:basedOn w:val="a3"/>
    <w:link w:val="9"/>
    <w:rsid w:val="00CC37EA"/>
    <w:rPr>
      <w:rFonts w:ascii="Arial" w:eastAsia="Times New Roman" w:hAnsi="Arial" w:cs="Times New Roman"/>
      <w:szCs w:val="24"/>
    </w:rPr>
  </w:style>
  <w:style w:type="character" w:customStyle="1" w:styleId="ListParagraphChar">
    <w:name w:val="List Paragraph Char"/>
    <w:link w:val="16"/>
    <w:uiPriority w:val="99"/>
    <w:rsid w:val="00CC37EA"/>
    <w:rPr>
      <w:rFonts w:ascii="Cambria" w:eastAsia="Times New Roman" w:hAnsi="Cambria" w:cs="Times New Roman"/>
      <w:szCs w:val="24"/>
    </w:rPr>
  </w:style>
  <w:style w:type="character" w:customStyle="1" w:styleId="a6">
    <w:name w:val="Абзац Знак"/>
    <w:link w:val="a2"/>
    <w:locked/>
    <w:rsid w:val="00CC37EA"/>
    <w:rPr>
      <w:rFonts w:ascii="Cambria" w:eastAsia="Times New Roman" w:hAnsi="Cambria" w:cs="Times New Roman"/>
      <w:szCs w:val="24"/>
    </w:rPr>
  </w:style>
  <w:style w:type="table" w:customStyle="1" w:styleId="1b">
    <w:name w:val="Сетка таблицы1"/>
    <w:basedOn w:val="a4"/>
    <w:uiPriority w:val="39"/>
    <w:rsid w:val="00CC37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hOfAnnex">
    <w:name w:val="HeadinghOfAnnex"/>
    <w:uiPriority w:val="99"/>
    <w:rsid w:val="006664B9"/>
    <w:pPr>
      <w:numPr>
        <w:numId w:val="25"/>
      </w:numPr>
    </w:pPr>
  </w:style>
  <w:style w:type="numbering" w:customStyle="1" w:styleId="Listings">
    <w:name w:val="Listings"/>
    <w:uiPriority w:val="99"/>
    <w:rsid w:val="0066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.icbc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3141</Words>
  <Characters>17908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Базовый шаблон документа</vt:lpstr>
      <vt:lpstr>Базовый шаблон документа</vt:lpstr>
    </vt:vector>
  </TitlesOfParts>
  <Company/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 шаблон документа</dc:title>
  <dc:creator>S. Yakovlev</dc:creator>
  <cp:lastModifiedBy>Юсупова Ляйля Раисовна</cp:lastModifiedBy>
  <cp:revision>2</cp:revision>
  <cp:lastPrinted>2023-04-03T08:18:00Z</cp:lastPrinted>
  <dcterms:created xsi:type="dcterms:W3CDTF">2023-04-03T08:19:00Z</dcterms:created>
  <dcterms:modified xsi:type="dcterms:W3CDTF">2023-04-03T08:19:00Z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2052-9.1.0.5024</vt:lpwstr>
  </property>
</Properties>
</file>