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D80" w:rsidRDefault="00986D80" w:rsidP="00986D80">
      <w:pPr>
        <w:autoSpaceDE w:val="0"/>
        <w:autoSpaceDN w:val="0"/>
        <w:adjustRightInd w:val="0"/>
        <w:rPr>
          <w:rFonts w:ascii="Tms Rmn" w:hAnsi="Tms Rmn"/>
          <w:sz w:val="24"/>
          <w:szCs w:val="24"/>
        </w:rPr>
      </w:pPr>
    </w:p>
    <w:p w:rsidR="00986D80" w:rsidRDefault="00986D80" w:rsidP="00986D80">
      <w:pPr>
        <w:autoSpaceDE w:val="0"/>
        <w:autoSpaceDN w:val="0"/>
        <w:adjustRightInd w:val="0"/>
        <w:ind w:firstLine="360"/>
        <w:jc w:val="both"/>
        <w:rPr>
          <w:color w:val="000000"/>
          <w:sz w:val="24"/>
          <w:szCs w:val="24"/>
          <w:lang w:val="en-US"/>
        </w:rPr>
      </w:pPr>
    </w:p>
    <w:p w:rsidR="00986D80" w:rsidRDefault="00986D80" w:rsidP="00986D80">
      <w:pPr>
        <w:autoSpaceDE w:val="0"/>
        <w:autoSpaceDN w:val="0"/>
        <w:adjustRightInd w:val="0"/>
        <w:ind w:firstLine="360"/>
        <w:jc w:val="both"/>
        <w:rPr>
          <w:color w:val="000000"/>
          <w:sz w:val="24"/>
          <w:szCs w:val="24"/>
          <w:lang w:val="en-US"/>
        </w:rPr>
      </w:pPr>
    </w:p>
    <w:p w:rsidR="00986D80" w:rsidRDefault="00986D80" w:rsidP="000E0CB5">
      <w:pPr>
        <w:autoSpaceDE w:val="0"/>
        <w:autoSpaceDN w:val="0"/>
        <w:adjustRightInd w:val="0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 исполнение указа Президента Российской Федерации N81 и писем/предписаний Банка России </w:t>
      </w:r>
      <w:r w:rsidR="00F817A3">
        <w:rPr>
          <w:color w:val="000000"/>
          <w:sz w:val="24"/>
          <w:szCs w:val="24"/>
          <w:lang w:val="en-US"/>
        </w:rPr>
        <w:t>c</w:t>
      </w:r>
      <w:r w:rsidR="00F817A3" w:rsidRPr="00F817A3">
        <w:rPr>
          <w:color w:val="000000"/>
          <w:sz w:val="24"/>
          <w:szCs w:val="24"/>
        </w:rPr>
        <w:t xml:space="preserve"> 04.03.2022 </w:t>
      </w:r>
      <w:r w:rsidR="00F817A3">
        <w:rPr>
          <w:color w:val="000000"/>
          <w:sz w:val="24"/>
          <w:szCs w:val="24"/>
        </w:rPr>
        <w:t xml:space="preserve">профессиональным участникам рынка ценных бумаг </w:t>
      </w:r>
      <w:r>
        <w:rPr>
          <w:color w:val="000000"/>
          <w:sz w:val="24"/>
          <w:szCs w:val="24"/>
        </w:rPr>
        <w:t>разрешено cовершать следующие операции:</w:t>
      </w:r>
    </w:p>
    <w:p w:rsidR="00986D80" w:rsidRDefault="00986D80" w:rsidP="000E0CB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ab/>
        <w:t>операции по принудительному закрытию непокрытых позиций клиентов, указанных в подпункте «а» пункта 1 Указа Президента, на организованных торгах (в соответствии с п. 15 Указания Банка России от 26.11.2020 N5636-У «О требованиях к осуществлению брокерской деятельности при совершении брокером отдельных сделок за счет клиента»);</w:t>
      </w:r>
    </w:p>
    <w:p w:rsidR="00986D80" w:rsidRDefault="00986D80" w:rsidP="000E0CB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ab/>
        <w:t>операции по счетам депо включая счета номинального держателя, влекущие переход права собственности на ценные бумаги в связи с проведением операций, указанных выше;</w:t>
      </w:r>
    </w:p>
    <w:p w:rsidR="007E753E" w:rsidRDefault="00986D80" w:rsidP="000E0CB5">
      <w:pPr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 сделки прямого РЕПО на организованных торгах в случае недостаточности денежных средств на счете клиента, указанного в подпункте «а» пункта 1 Указа Президента, заключаемых в целях пролонгации сделок РЕПО, первая часть которых была рассчитана до 28.02.2022, при условии сохранения предмета обеспечения по вновь заключаемым сделкам РЕПО, если такие сделки не ведут к увеличению планового отрицательного остатка по денежным средствам указанного клиента.</w:t>
      </w:r>
    </w:p>
    <w:sectPr w:rsidR="007E753E" w:rsidSect="002E2B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A349C"/>
    <w:multiLevelType w:val="multilevel"/>
    <w:tmpl w:val="10A02592"/>
    <w:name w:val="Headings"/>
    <w:lvl w:ilvl="0">
      <w:start w:val="1"/>
      <w:numFmt w:val="russianUpper"/>
      <w:suff w:val="nothing"/>
      <w:lvlText w:val="%1"/>
      <w:lvlJc w:val="left"/>
      <w:pPr>
        <w:ind w:left="0" w:firstLine="360"/>
      </w:pPr>
      <w:rPr>
        <w:rFonts w:ascii="Times New Roman" w:hAnsi="Times New Roman" w:hint="default"/>
      </w:rPr>
    </w:lvl>
    <w:lvl w:ilvl="1">
      <w:start w:val="1"/>
      <w:numFmt w:val="upperRoman"/>
      <w:lvlRestart w:val="0"/>
      <w:suff w:val="nothing"/>
      <w:lvlText w:val="%2"/>
      <w:lvlJc w:val="left"/>
      <w:pPr>
        <w:ind w:left="0" w:firstLine="360"/>
      </w:pPr>
      <w:rPr>
        <w:rFonts w:ascii="Times New Roman" w:hAnsi="Times New Roman" w:hint="default"/>
      </w:rPr>
    </w:lvl>
    <w:lvl w:ilvl="2">
      <w:start w:val="1"/>
      <w:numFmt w:val="decimal"/>
      <w:lvlRestart w:val="0"/>
      <w:suff w:val="nothing"/>
      <w:lvlText w:val="%3"/>
      <w:lvlJc w:val="left"/>
      <w:pPr>
        <w:ind w:left="0" w:firstLine="360"/>
      </w:pPr>
      <w:rPr>
        <w:rFonts w:ascii="Times New Roman" w:hAnsi="Times New Roman" w:hint="default"/>
      </w:rPr>
    </w:lvl>
    <w:lvl w:ilvl="3">
      <w:start w:val="1"/>
      <w:numFmt w:val="decimal"/>
      <w:lvlRestart w:val="0"/>
      <w:suff w:val="nothing"/>
      <w:lvlText w:val="%4"/>
      <w:lvlJc w:val="left"/>
      <w:pPr>
        <w:ind w:left="0" w:firstLine="360"/>
      </w:pPr>
      <w:rPr>
        <w:rFonts w:ascii="Times New Roman" w:hAnsi="Times New Roman" w:hint="default"/>
      </w:rPr>
    </w:lvl>
    <w:lvl w:ilvl="4">
      <w:start w:val="1"/>
      <w:numFmt w:val="decimal"/>
      <w:lvlRestart w:val="3"/>
      <w:pStyle w:val="a"/>
      <w:suff w:val="space"/>
      <w:lvlText w:val="%3.%5."/>
      <w:lvlJc w:val="left"/>
      <w:pPr>
        <w:ind w:left="0" w:firstLine="360"/>
      </w:pPr>
      <w:rPr>
        <w:rFonts w:ascii="Times New Roman" w:hAnsi="Times New Roman" w:hint="default"/>
      </w:rPr>
    </w:lvl>
    <w:lvl w:ilvl="5">
      <w:start w:val="1"/>
      <w:numFmt w:val="decimal"/>
      <w:suff w:val="space"/>
      <w:lvlText w:val="%3.%5.%6."/>
      <w:lvlJc w:val="left"/>
      <w:pPr>
        <w:ind w:left="0" w:firstLine="360"/>
      </w:pPr>
      <w:rPr>
        <w:rFonts w:ascii="Times New Roman" w:hAnsi="Times New Roman" w:hint="default"/>
      </w:rPr>
    </w:lvl>
    <w:lvl w:ilvl="6">
      <w:start w:val="1"/>
      <w:numFmt w:val="decimal"/>
      <w:suff w:val="space"/>
      <w:lvlText w:val="%3.%5.%6.%7."/>
      <w:lvlJc w:val="left"/>
      <w:pPr>
        <w:ind w:left="0" w:firstLine="360"/>
      </w:pPr>
      <w:rPr>
        <w:rFonts w:ascii="Times New Roman" w:hAnsi="Times New Roman" w:hint="default"/>
      </w:rPr>
    </w:lvl>
    <w:lvl w:ilvl="7">
      <w:start w:val="1"/>
      <w:numFmt w:val="lowerLetter"/>
      <w:lvlText w:val="%8."/>
      <w:lvlJc w:val="left"/>
      <w:pPr>
        <w:ind w:left="0" w:firstLine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360"/>
      </w:pPr>
      <w:rPr>
        <w:rFonts w:hint="default"/>
      </w:rPr>
    </w:lvl>
  </w:abstractNum>
  <w:abstractNum w:abstractNumId="1">
    <w:nsid w:val="3D911A42"/>
    <w:multiLevelType w:val="multilevel"/>
    <w:tmpl w:val="128AA83C"/>
    <w:lvl w:ilvl="0">
      <w:start w:val="1"/>
      <w:numFmt w:val="decimal"/>
      <w:lvlText w:val="Глава %1. "/>
      <w:lvlJc w:val="left"/>
      <w:pPr>
        <w:ind w:left="0" w:firstLine="360"/>
      </w:pPr>
      <w:rPr>
        <w:rFonts w:hint="default"/>
        <w:b w:val="0"/>
        <w:sz w:val="28"/>
        <w:szCs w:val="28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36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360"/>
      </w:pPr>
      <w:rPr>
        <w:rFonts w:hint="default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0" w:firstLine="36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36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36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36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36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360"/>
      </w:pPr>
      <w:rPr>
        <w:rFonts w:hint="default"/>
      </w:rPr>
    </w:lvl>
  </w:abstractNum>
  <w:abstractNum w:abstractNumId="2">
    <w:nsid w:val="6BA7356D"/>
    <w:multiLevelType w:val="multilevel"/>
    <w:tmpl w:val="C8B45B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color w:val="auto"/>
      </w:rPr>
    </w:lvl>
    <w:lvl w:ilvl="1">
      <w:start w:val="2"/>
      <w:numFmt w:val="decimal"/>
      <w:pStyle w:val="1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  <w:color w:val="auto"/>
      </w:rPr>
    </w:lvl>
  </w:abstractNum>
  <w:abstractNum w:abstractNumId="3">
    <w:nsid w:val="6C9E38FE"/>
    <w:multiLevelType w:val="multilevel"/>
    <w:tmpl w:val="A900E420"/>
    <w:lvl w:ilvl="0">
      <w:start w:val="1"/>
      <w:numFmt w:val="upperRoman"/>
      <w:suff w:val="space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decimal"/>
      <w:lvlRestart w:val="0"/>
      <w:pStyle w:val="10"/>
      <w:suff w:val="space"/>
      <w:lvlText w:val="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Restart w:val="0"/>
      <w:pStyle w:val="11"/>
      <w:suff w:val="space"/>
      <w:lvlText w:val="%3)"/>
      <w:lvlJc w:val="left"/>
      <w:pPr>
        <w:ind w:left="-360" w:firstLine="360"/>
      </w:pPr>
      <w:rPr>
        <w:rFonts w:hint="default"/>
      </w:rPr>
    </w:lvl>
    <w:lvl w:ilvl="3">
      <w:start w:val="1"/>
      <w:numFmt w:val="russianLower"/>
      <w:lvlRestart w:val="0"/>
      <w:pStyle w:val="a0"/>
      <w:suff w:val="space"/>
      <w:lvlText w:val="%4)"/>
      <w:lvlJc w:val="left"/>
      <w:pPr>
        <w:ind w:left="0" w:firstLine="360"/>
      </w:pPr>
      <w:rPr>
        <w:rFonts w:hint="default"/>
      </w:rPr>
    </w:lvl>
    <w:lvl w:ilvl="4">
      <w:start w:val="1"/>
      <w:numFmt w:val="bullet"/>
      <w:lvlRestart w:val="0"/>
      <w:pStyle w:val="a1"/>
      <w:suff w:val="space"/>
      <w:lvlText w:val="–"/>
      <w:lvlJc w:val="left"/>
      <w:pPr>
        <w:ind w:left="0" w:firstLine="360"/>
      </w:pPr>
      <w:rPr>
        <w:rFonts w:ascii="PT Serif" w:hAnsi="PT Serif" w:hint="default"/>
        <w:color w:val="auto"/>
      </w:rPr>
    </w:lvl>
    <w:lvl w:ilvl="5">
      <w:start w:val="1"/>
      <w:numFmt w:val="lowerRoman"/>
      <w:lvlText w:val="(%6)"/>
      <w:lvlJc w:val="left"/>
      <w:pPr>
        <w:ind w:left="0" w:firstLine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3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86D80"/>
    <w:rsid w:val="000D2702"/>
    <w:rsid w:val="000E0CB5"/>
    <w:rsid w:val="002E2B03"/>
    <w:rsid w:val="004728D9"/>
    <w:rsid w:val="00650AD1"/>
    <w:rsid w:val="00794A74"/>
    <w:rsid w:val="007E753E"/>
    <w:rsid w:val="00954E49"/>
    <w:rsid w:val="00986D80"/>
    <w:rsid w:val="00B515A3"/>
    <w:rsid w:val="00F817A3"/>
    <w:rsid w:val="00FA4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50AD1"/>
  </w:style>
  <w:style w:type="paragraph" w:styleId="12">
    <w:name w:val="heading 1"/>
    <w:basedOn w:val="a2"/>
    <w:next w:val="a2"/>
    <w:link w:val="13"/>
    <w:qFormat/>
    <w:rsid w:val="00650AD1"/>
    <w:pPr>
      <w:keepNext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2"/>
    <w:next w:val="a2"/>
    <w:link w:val="20"/>
    <w:qFormat/>
    <w:rsid w:val="00650AD1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650AD1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650AD1"/>
    <w:pPr>
      <w:keepNext/>
      <w:keepLines/>
      <w:suppressAutoHyphens/>
      <w:spacing w:before="200" w:after="100" w:line="300" w:lineRule="exact"/>
      <w:ind w:firstLine="360"/>
      <w:outlineLvl w:val="3"/>
    </w:pPr>
    <w:rPr>
      <w:rFonts w:asciiTheme="majorHAnsi" w:hAnsiTheme="majorHAnsi"/>
      <w:b/>
      <w:bCs/>
      <w:sz w:val="28"/>
      <w:szCs w:val="24"/>
    </w:rPr>
  </w:style>
  <w:style w:type="paragraph" w:styleId="5">
    <w:name w:val="heading 5"/>
    <w:basedOn w:val="a2"/>
    <w:next w:val="a2"/>
    <w:link w:val="50"/>
    <w:uiPriority w:val="9"/>
    <w:semiHidden/>
    <w:qFormat/>
    <w:rsid w:val="00650AD1"/>
    <w:pPr>
      <w:keepNext/>
      <w:keepLines/>
      <w:spacing w:before="40" w:line="300" w:lineRule="exact"/>
      <w:ind w:firstLine="360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2"/>
      <w:lang w:eastAsia="en-US"/>
    </w:rPr>
  </w:style>
  <w:style w:type="paragraph" w:styleId="8">
    <w:name w:val="heading 8"/>
    <w:basedOn w:val="a2"/>
    <w:next w:val="a2"/>
    <w:link w:val="80"/>
    <w:qFormat/>
    <w:rsid w:val="00650AD1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semiHidden/>
    <w:unhideWhenUsed/>
    <w:qFormat/>
    <w:rsid w:val="00650AD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basedOn w:val="a3"/>
    <w:link w:val="12"/>
    <w:rsid w:val="00650AD1"/>
    <w:rPr>
      <w:rFonts w:ascii="Times New Roman CYR" w:hAnsi="Times New Roman CYR"/>
      <w:b/>
      <w:sz w:val="24"/>
    </w:rPr>
  </w:style>
  <w:style w:type="character" w:customStyle="1" w:styleId="20">
    <w:name w:val="Заголовок 2 Знак"/>
    <w:basedOn w:val="a3"/>
    <w:link w:val="2"/>
    <w:rsid w:val="00650AD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rsid w:val="00650AD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650AD1"/>
    <w:rPr>
      <w:rFonts w:asciiTheme="majorHAnsi" w:hAnsiTheme="majorHAnsi"/>
      <w:b/>
      <w:bCs/>
      <w:sz w:val="28"/>
      <w:szCs w:val="24"/>
    </w:rPr>
  </w:style>
  <w:style w:type="character" w:customStyle="1" w:styleId="50">
    <w:name w:val="Заголовок 5 Знак"/>
    <w:basedOn w:val="a3"/>
    <w:link w:val="5"/>
    <w:uiPriority w:val="9"/>
    <w:semiHidden/>
    <w:rsid w:val="00650AD1"/>
    <w:rPr>
      <w:rFonts w:asciiTheme="majorHAnsi" w:eastAsiaTheme="majorEastAsia" w:hAnsiTheme="majorHAnsi" w:cstheme="majorBidi"/>
      <w:color w:val="365F91" w:themeColor="accent1" w:themeShade="BF"/>
      <w:sz w:val="24"/>
      <w:szCs w:val="22"/>
      <w:lang w:eastAsia="en-US"/>
    </w:rPr>
  </w:style>
  <w:style w:type="character" w:customStyle="1" w:styleId="80">
    <w:name w:val="Заголовок 8 Знак"/>
    <w:basedOn w:val="a3"/>
    <w:link w:val="8"/>
    <w:rsid w:val="00650AD1"/>
    <w:rPr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semiHidden/>
    <w:rsid w:val="00650A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14">
    <w:name w:val="toc 1"/>
    <w:basedOn w:val="a2"/>
    <w:next w:val="a2"/>
    <w:autoRedefine/>
    <w:uiPriority w:val="39"/>
    <w:qFormat/>
    <w:rsid w:val="00650AD1"/>
    <w:pPr>
      <w:widowControl w:val="0"/>
      <w:tabs>
        <w:tab w:val="right" w:leader="dot" w:pos="9488"/>
        <w:tab w:val="right" w:leader="dot" w:pos="9639"/>
      </w:tabs>
      <w:autoSpaceDE w:val="0"/>
      <w:autoSpaceDN w:val="0"/>
      <w:adjustRightInd w:val="0"/>
      <w:spacing w:before="500" w:after="100" w:line="300" w:lineRule="exact"/>
      <w:ind w:firstLine="357"/>
    </w:pPr>
    <w:rPr>
      <w:b/>
      <w:noProof/>
      <w:sz w:val="28"/>
      <w:szCs w:val="28"/>
    </w:rPr>
  </w:style>
  <w:style w:type="paragraph" w:styleId="21">
    <w:name w:val="toc 2"/>
    <w:basedOn w:val="a2"/>
    <w:next w:val="a2"/>
    <w:autoRedefine/>
    <w:uiPriority w:val="39"/>
    <w:qFormat/>
    <w:rsid w:val="00650AD1"/>
    <w:pPr>
      <w:tabs>
        <w:tab w:val="right" w:leader="dot" w:pos="9061"/>
      </w:tabs>
      <w:spacing w:line="300" w:lineRule="exact"/>
      <w:jc w:val="both"/>
    </w:pPr>
  </w:style>
  <w:style w:type="paragraph" w:styleId="31">
    <w:name w:val="toc 3"/>
    <w:basedOn w:val="a2"/>
    <w:next w:val="a2"/>
    <w:autoRedefine/>
    <w:uiPriority w:val="39"/>
    <w:unhideWhenUsed/>
    <w:qFormat/>
    <w:rsid w:val="00650AD1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6">
    <w:name w:val="caption"/>
    <w:basedOn w:val="a2"/>
    <w:next w:val="a2"/>
    <w:qFormat/>
    <w:rsid w:val="00650AD1"/>
    <w:pPr>
      <w:spacing w:before="120" w:after="120"/>
    </w:pPr>
    <w:rPr>
      <w:b/>
    </w:rPr>
  </w:style>
  <w:style w:type="paragraph" w:styleId="a7">
    <w:name w:val="Title"/>
    <w:basedOn w:val="a2"/>
    <w:next w:val="a8"/>
    <w:link w:val="a9"/>
    <w:qFormat/>
    <w:rsid w:val="00650AD1"/>
    <w:pPr>
      <w:pBdr>
        <w:top w:val="single" w:sz="48" w:space="24" w:color="C0C0C0"/>
      </w:pBdr>
      <w:spacing w:before="40" w:after="20" w:line="380" w:lineRule="exact"/>
    </w:pPr>
    <w:rPr>
      <w:rFonts w:ascii="Arial" w:hAnsi="Arial"/>
      <w:b/>
      <w:kern w:val="28"/>
      <w:sz w:val="36"/>
    </w:rPr>
  </w:style>
  <w:style w:type="character" w:customStyle="1" w:styleId="a9">
    <w:name w:val="Название Знак"/>
    <w:basedOn w:val="a3"/>
    <w:link w:val="a7"/>
    <w:rsid w:val="00650AD1"/>
    <w:rPr>
      <w:rFonts w:ascii="Arial" w:hAnsi="Arial"/>
      <w:b/>
      <w:kern w:val="28"/>
      <w:sz w:val="36"/>
    </w:rPr>
  </w:style>
  <w:style w:type="paragraph" w:styleId="a8">
    <w:name w:val="Subtitle"/>
    <w:basedOn w:val="a2"/>
    <w:next w:val="aa"/>
    <w:link w:val="ab"/>
    <w:qFormat/>
    <w:rsid w:val="00650AD1"/>
    <w:pPr>
      <w:spacing w:after="480" w:line="280" w:lineRule="atLeast"/>
    </w:pPr>
    <w:rPr>
      <w:rFonts w:eastAsiaTheme="majorEastAsia" w:cstheme="majorBidi"/>
      <w:i/>
      <w:spacing w:val="-5"/>
      <w:sz w:val="28"/>
    </w:rPr>
  </w:style>
  <w:style w:type="character" w:customStyle="1" w:styleId="ab">
    <w:name w:val="Подзаголовок Знак"/>
    <w:basedOn w:val="a3"/>
    <w:link w:val="a8"/>
    <w:rsid w:val="00650AD1"/>
    <w:rPr>
      <w:rFonts w:eastAsiaTheme="majorEastAsia" w:cstheme="majorBidi"/>
      <w:i/>
      <w:spacing w:val="-5"/>
      <w:sz w:val="28"/>
    </w:rPr>
  </w:style>
  <w:style w:type="paragraph" w:styleId="aa">
    <w:name w:val="Body Text"/>
    <w:basedOn w:val="a2"/>
    <w:link w:val="ac"/>
    <w:uiPriority w:val="99"/>
    <w:semiHidden/>
    <w:unhideWhenUsed/>
    <w:rsid w:val="00650AD1"/>
    <w:pPr>
      <w:spacing w:after="120"/>
    </w:pPr>
  </w:style>
  <w:style w:type="character" w:customStyle="1" w:styleId="ac">
    <w:name w:val="Основной текст Знак"/>
    <w:basedOn w:val="a3"/>
    <w:link w:val="aa"/>
    <w:uiPriority w:val="99"/>
    <w:semiHidden/>
    <w:rsid w:val="00650AD1"/>
  </w:style>
  <w:style w:type="paragraph" w:styleId="ad">
    <w:name w:val="List Paragraph"/>
    <w:basedOn w:val="a2"/>
    <w:uiPriority w:val="34"/>
    <w:qFormat/>
    <w:rsid w:val="00650AD1"/>
    <w:pPr>
      <w:ind w:left="720"/>
      <w:contextualSpacing/>
    </w:pPr>
  </w:style>
  <w:style w:type="paragraph" w:styleId="ae">
    <w:name w:val="TOC Heading"/>
    <w:basedOn w:val="12"/>
    <w:next w:val="a2"/>
    <w:uiPriority w:val="39"/>
    <w:semiHidden/>
    <w:unhideWhenUsed/>
    <w:qFormat/>
    <w:rsid w:val="00650AD1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customStyle="1" w:styleId="af">
    <w:name w:val="Абзац"/>
    <w:basedOn w:val="a2"/>
    <w:link w:val="af0"/>
    <w:qFormat/>
    <w:rsid w:val="00650AD1"/>
    <w:pPr>
      <w:spacing w:line="300" w:lineRule="exact"/>
      <w:ind w:firstLine="36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f0">
    <w:name w:val="Абзац Знак"/>
    <w:link w:val="af"/>
    <w:rsid w:val="00650AD1"/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1">
    <w:name w:val="Пункт 1"/>
    <w:basedOn w:val="2"/>
    <w:qFormat/>
    <w:rsid w:val="00650AD1"/>
    <w:pPr>
      <w:keepNext w:val="0"/>
      <w:numPr>
        <w:numId w:val="3"/>
      </w:numPr>
      <w:tabs>
        <w:tab w:val="left" w:pos="1134"/>
      </w:tabs>
      <w:spacing w:before="0" w:after="0" w:line="300" w:lineRule="exact"/>
      <w:jc w:val="both"/>
    </w:pPr>
    <w:rPr>
      <w:rFonts w:asciiTheme="minorHAnsi" w:hAnsiTheme="minorHAnsi" w:cs="Times New Roman"/>
      <w:b w:val="0"/>
      <w:bCs w:val="0"/>
      <w:i w:val="0"/>
      <w:iCs w:val="0"/>
      <w:sz w:val="24"/>
      <w:szCs w:val="24"/>
    </w:rPr>
  </w:style>
  <w:style w:type="paragraph" w:customStyle="1" w:styleId="a1">
    <w:name w:val="Перечень –"/>
    <w:basedOn w:val="af"/>
    <w:qFormat/>
    <w:rsid w:val="00650AD1"/>
    <w:pPr>
      <w:numPr>
        <w:ilvl w:val="4"/>
        <w:numId w:val="7"/>
      </w:numPr>
    </w:pPr>
    <w:rPr>
      <w:color w:val="000000" w:themeColor="text1"/>
    </w:rPr>
  </w:style>
  <w:style w:type="paragraph" w:customStyle="1" w:styleId="11">
    <w:name w:val="Перечень 1)"/>
    <w:basedOn w:val="af"/>
    <w:qFormat/>
    <w:rsid w:val="00650AD1"/>
    <w:pPr>
      <w:numPr>
        <w:ilvl w:val="2"/>
        <w:numId w:val="7"/>
      </w:numPr>
    </w:pPr>
    <w:rPr>
      <w:color w:val="000000" w:themeColor="text1"/>
    </w:rPr>
  </w:style>
  <w:style w:type="paragraph" w:customStyle="1" w:styleId="10">
    <w:name w:val="Перечень 1."/>
    <w:basedOn w:val="af"/>
    <w:qFormat/>
    <w:rsid w:val="00650AD1"/>
    <w:pPr>
      <w:numPr>
        <w:ilvl w:val="1"/>
        <w:numId w:val="7"/>
      </w:numPr>
    </w:pPr>
    <w:rPr>
      <w:color w:val="000000" w:themeColor="text1"/>
    </w:rPr>
  </w:style>
  <w:style w:type="paragraph" w:customStyle="1" w:styleId="a0">
    <w:name w:val="Перечень а)"/>
    <w:basedOn w:val="af"/>
    <w:qFormat/>
    <w:rsid w:val="00650AD1"/>
    <w:pPr>
      <w:numPr>
        <w:ilvl w:val="3"/>
        <w:numId w:val="7"/>
      </w:numPr>
    </w:pPr>
    <w:rPr>
      <w:color w:val="000000" w:themeColor="text1"/>
    </w:rPr>
  </w:style>
  <w:style w:type="paragraph" w:customStyle="1" w:styleId="af1">
    <w:name w:val="Заголовок главы"/>
    <w:basedOn w:val="3"/>
    <w:next w:val="af"/>
    <w:qFormat/>
    <w:rsid w:val="00650AD1"/>
    <w:pPr>
      <w:keepLines/>
      <w:numPr>
        <w:ilvl w:val="0"/>
        <w:numId w:val="0"/>
      </w:numPr>
      <w:suppressAutoHyphens/>
      <w:spacing w:before="200" w:after="100" w:line="300" w:lineRule="exact"/>
      <w:ind w:firstLine="360"/>
    </w:pPr>
    <w:rPr>
      <w:rFonts w:ascii="Times New Roman" w:hAnsi="Times New Roman" w:cs="Times New Roman"/>
      <w:bCs w:val="0"/>
      <w:color w:val="000000"/>
      <w:sz w:val="28"/>
      <w:szCs w:val="24"/>
      <w:lang w:eastAsia="en-US"/>
    </w:rPr>
  </w:style>
  <w:style w:type="paragraph" w:customStyle="1" w:styleId="a">
    <w:name w:val="Пункт"/>
    <w:basedOn w:val="5"/>
    <w:qFormat/>
    <w:rsid w:val="00650AD1"/>
    <w:pPr>
      <w:keepNext w:val="0"/>
      <w:keepLines w:val="0"/>
      <w:numPr>
        <w:ilvl w:val="4"/>
        <w:numId w:val="8"/>
      </w:numPr>
      <w:spacing w:before="0"/>
      <w:jc w:val="both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hwmo-taandriya</dc:creator>
  <cp:lastModifiedBy>hwmo-taandriya</cp:lastModifiedBy>
  <cp:revision>3</cp:revision>
  <cp:lastPrinted>2022-03-04T08:51:00Z</cp:lastPrinted>
  <dcterms:created xsi:type="dcterms:W3CDTF">2022-03-04T08:47:00Z</dcterms:created>
  <dcterms:modified xsi:type="dcterms:W3CDTF">2022-03-04T09:33:00Z</dcterms:modified>
</cp:coreProperties>
</file>