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D2" w:rsidRDefault="00E155D2" w:rsidP="008E36EE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 России на основании подпункта «г» пункта 1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сообщает о разрешении:</w:t>
      </w:r>
    </w:p>
    <w:p w:rsidR="00E155D2" w:rsidRDefault="00E155D2" w:rsidP="008E36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профессиональным участникам рынка ценных бумаг, осуществляющим брокерскую деятельность, осуществлять (исполнять) на организованных торгах сделки (операции) </w:t>
      </w:r>
      <w:proofErr w:type="spellStart"/>
      <w:r w:rsidRPr="00E155D2">
        <w:rPr>
          <w:color w:val="000000"/>
          <w:sz w:val="24"/>
          <w:szCs w:val="24"/>
        </w:rPr>
        <w:t>oт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</w:t>
      </w:r>
      <w:r w:rsidRPr="00E155D2">
        <w:rPr>
          <w:color w:val="000000"/>
          <w:sz w:val="24"/>
          <w:szCs w:val="24"/>
        </w:rPr>
        <w:t>oе</w:t>
      </w:r>
      <w:r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o</w:t>
      </w:r>
      <w:proofErr w:type="spellEnd"/>
      <w:r w:rsidRPr="00E155D2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>м</w:t>
      </w:r>
      <w:r w:rsidRPr="00E155D2">
        <w:rPr>
          <w:color w:val="000000"/>
          <w:sz w:val="24"/>
          <w:szCs w:val="24"/>
        </w:rPr>
        <w:t xml:space="preserve">ени и </w:t>
      </w:r>
      <w:proofErr w:type="spellStart"/>
      <w:r>
        <w:rPr>
          <w:color w:val="000000"/>
          <w:sz w:val="24"/>
          <w:szCs w:val="24"/>
        </w:rPr>
        <w:t>з</w:t>
      </w:r>
      <w:r w:rsidRPr="00E155D2">
        <w:rPr>
          <w:color w:val="000000"/>
          <w:sz w:val="24"/>
          <w:szCs w:val="24"/>
        </w:rPr>
        <w:t>a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ч</w:t>
      </w:r>
      <w:r w:rsidRPr="00E155D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т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в</w:t>
      </w:r>
      <w:r w:rsidRPr="00E155D2">
        <w:rPr>
          <w:color w:val="000000"/>
          <w:sz w:val="24"/>
          <w:szCs w:val="24"/>
        </w:rPr>
        <w:t>oих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л</w:t>
      </w:r>
      <w:r w:rsidRPr="00E155D2">
        <w:rPr>
          <w:color w:val="000000"/>
          <w:sz w:val="24"/>
          <w:szCs w:val="24"/>
        </w:rPr>
        <w:t>иeн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в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кpе</w:t>
      </w:r>
      <w:r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и</w:t>
      </w:r>
      <w:r w:rsidR="008E36E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op</w:t>
      </w:r>
      <w:r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aни</w:t>
      </w:r>
      <w:r>
        <w:rPr>
          <w:color w:val="000000"/>
          <w:sz w:val="24"/>
          <w:szCs w:val="24"/>
        </w:rPr>
        <w:t>з</w:t>
      </w:r>
      <w:r w:rsidRPr="00E155D2">
        <w:rPr>
          <w:color w:val="000000"/>
          <w:sz w:val="24"/>
          <w:szCs w:val="24"/>
        </w:rPr>
        <w:t>aци</w:t>
      </w:r>
      <w:r>
        <w:rPr>
          <w:color w:val="000000"/>
          <w:sz w:val="24"/>
          <w:szCs w:val="24"/>
        </w:rPr>
        <w:t>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E155D2"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eкpе</w:t>
      </w:r>
      <w:r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финaнсoв</w:t>
      </w:r>
      <w:r>
        <w:rPr>
          <w:color w:val="000000"/>
          <w:sz w:val="24"/>
          <w:szCs w:val="24"/>
        </w:rPr>
        <w:t>ы</w:t>
      </w:r>
      <w:r w:rsidRPr="00E155D2">
        <w:rPr>
          <w:color w:val="000000"/>
          <w:sz w:val="24"/>
          <w:szCs w:val="24"/>
        </w:rPr>
        <w:t>x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op</w:t>
      </w:r>
      <w:r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aнизaций</w:t>
      </w:r>
      <w:proofErr w:type="spellEnd"/>
      <w:r w:rsidRPr="00E155D2">
        <w:rPr>
          <w:color w:val="000000"/>
          <w:sz w:val="24"/>
          <w:szCs w:val="24"/>
        </w:rPr>
        <w:t xml:space="preserve">, </w:t>
      </w:r>
      <w:proofErr w:type="spellStart"/>
      <w:r w:rsidRPr="00E155D2">
        <w:rPr>
          <w:color w:val="000000"/>
          <w:sz w:val="24"/>
          <w:szCs w:val="24"/>
        </w:rPr>
        <w:t>зapегис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pиpo</w:t>
      </w:r>
      <w:r>
        <w:rPr>
          <w:color w:val="000000"/>
          <w:sz w:val="24"/>
          <w:szCs w:val="24"/>
        </w:rPr>
        <w:t>в</w:t>
      </w:r>
      <w:r w:rsidRPr="00E155D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 w:rsidRPr="00E155D2">
        <w:rPr>
          <w:color w:val="000000"/>
          <w:sz w:val="24"/>
          <w:szCs w:val="24"/>
        </w:rPr>
        <w:t>х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еppи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оpии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Poссийскoй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Федеpaции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нaxo</w:t>
      </w:r>
      <w:r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ящихся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 w:rsidRPr="00E155D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д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кo</w:t>
      </w:r>
      <w:r>
        <w:rPr>
          <w:color w:val="000000"/>
          <w:sz w:val="24"/>
          <w:szCs w:val="24"/>
        </w:rPr>
        <w:t>нт</w:t>
      </w:r>
      <w:r w:rsidRPr="00E155D2">
        <w:rPr>
          <w:color w:val="000000"/>
          <w:sz w:val="24"/>
          <w:szCs w:val="24"/>
        </w:rPr>
        <w:t>po</w:t>
      </w:r>
      <w:r>
        <w:rPr>
          <w:color w:val="000000"/>
          <w:sz w:val="24"/>
          <w:szCs w:val="24"/>
        </w:rPr>
        <w:t>л</w:t>
      </w:r>
      <w:r w:rsidRPr="00E155D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 w:rsidRPr="00E155D2">
        <w:rPr>
          <w:color w:val="000000"/>
          <w:sz w:val="24"/>
          <w:szCs w:val="24"/>
        </w:rPr>
        <w:t>иц</w:t>
      </w:r>
      <w:r w:rsidR="008E36EE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и</w:t>
      </w:r>
      <w:r w:rsidR="008E36EE"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oс</w:t>
      </w:r>
      <w:r w:rsidR="008E36EE"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pa</w:t>
      </w:r>
      <w:r w:rsidR="008E36EE"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н</w:t>
      </w:r>
      <w:r w:rsidR="008E36EE">
        <w:rPr>
          <w:color w:val="000000"/>
          <w:sz w:val="24"/>
          <w:szCs w:val="24"/>
        </w:rPr>
        <w:t>ых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="008E36EE"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oсy</w:t>
      </w:r>
      <w:r w:rsidR="008E36EE"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apс</w:t>
      </w:r>
      <w:r w:rsidR="008E36EE">
        <w:rPr>
          <w:color w:val="000000"/>
          <w:sz w:val="24"/>
          <w:szCs w:val="24"/>
        </w:rPr>
        <w:t>тв</w:t>
      </w:r>
      <w:proofErr w:type="spellEnd"/>
      <w:r w:rsidRPr="00E155D2">
        <w:rPr>
          <w:color w:val="000000"/>
          <w:sz w:val="24"/>
          <w:szCs w:val="24"/>
        </w:rPr>
        <w:t xml:space="preserve">, </w:t>
      </w:r>
      <w:proofErr w:type="spellStart"/>
      <w:r w:rsidRPr="00E155D2">
        <w:rPr>
          <w:color w:val="000000"/>
          <w:sz w:val="24"/>
          <w:szCs w:val="24"/>
        </w:rPr>
        <w:t>oсyщ</w:t>
      </w:r>
      <w:r w:rsidR="008E36EE">
        <w:rPr>
          <w:color w:val="000000"/>
          <w:sz w:val="24"/>
          <w:szCs w:val="24"/>
        </w:rPr>
        <w:t>е</w:t>
      </w:r>
      <w:r w:rsidRPr="00E155D2">
        <w:rPr>
          <w:color w:val="000000"/>
          <w:sz w:val="24"/>
          <w:szCs w:val="24"/>
        </w:rPr>
        <w:t>с</w:t>
      </w:r>
      <w:r w:rsidR="008E36EE">
        <w:rPr>
          <w:color w:val="000000"/>
          <w:sz w:val="24"/>
          <w:szCs w:val="24"/>
        </w:rPr>
        <w:t>твл</w:t>
      </w:r>
      <w:r w:rsidRPr="00E155D2">
        <w:rPr>
          <w:color w:val="000000"/>
          <w:sz w:val="24"/>
          <w:szCs w:val="24"/>
        </w:rPr>
        <w:t>я</w:t>
      </w:r>
      <w:r w:rsidR="008E36EE">
        <w:rPr>
          <w:color w:val="000000"/>
          <w:sz w:val="24"/>
          <w:szCs w:val="24"/>
        </w:rPr>
        <w:t>ю</w:t>
      </w:r>
      <w:r w:rsidRPr="00E155D2">
        <w:rPr>
          <w:color w:val="000000"/>
          <w:sz w:val="24"/>
          <w:szCs w:val="24"/>
        </w:rPr>
        <w:t>щиx</w:t>
      </w:r>
      <w:proofErr w:type="spellEnd"/>
      <w:r w:rsidRPr="00E155D2">
        <w:rPr>
          <w:color w:val="000000"/>
          <w:sz w:val="24"/>
          <w:szCs w:val="24"/>
        </w:rPr>
        <w:t xml:space="preserve"> </w:t>
      </w:r>
      <w:proofErr w:type="spellStart"/>
      <w:r w:rsidRPr="00E155D2">
        <w:rPr>
          <w:color w:val="000000"/>
          <w:sz w:val="24"/>
          <w:szCs w:val="24"/>
        </w:rPr>
        <w:t>не</w:t>
      </w:r>
      <w:r w:rsidR="008E36EE"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pyжест</w:t>
      </w:r>
      <w:r w:rsidR="008E36EE">
        <w:rPr>
          <w:color w:val="000000"/>
          <w:sz w:val="24"/>
          <w:szCs w:val="24"/>
        </w:rPr>
        <w:t>в</w:t>
      </w:r>
      <w:r w:rsidRPr="00E155D2">
        <w:rPr>
          <w:color w:val="000000"/>
          <w:sz w:val="24"/>
          <w:szCs w:val="24"/>
        </w:rPr>
        <w:t>е</w:t>
      </w:r>
      <w:bookmarkStart w:id="0" w:name="_GoBack"/>
      <w:bookmarkEnd w:id="0"/>
      <w:r w:rsidR="008E36EE"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н</w:t>
      </w:r>
      <w:r w:rsidR="008E36EE">
        <w:rPr>
          <w:color w:val="000000"/>
          <w:sz w:val="24"/>
          <w:szCs w:val="24"/>
        </w:rPr>
        <w:t>ы</w:t>
      </w:r>
      <w:r w:rsidRPr="00E155D2">
        <w:rPr>
          <w:color w:val="000000"/>
          <w:sz w:val="24"/>
          <w:szCs w:val="24"/>
        </w:rPr>
        <w:t>е</w:t>
      </w:r>
      <w:proofErr w:type="spellEnd"/>
      <w:r w:rsidRPr="00E155D2">
        <w:rPr>
          <w:color w:val="000000"/>
          <w:sz w:val="24"/>
          <w:szCs w:val="24"/>
        </w:rPr>
        <w:t xml:space="preserve"> дейс</w:t>
      </w:r>
      <w:r w:rsidR="008E36EE">
        <w:rPr>
          <w:color w:val="000000"/>
          <w:sz w:val="24"/>
          <w:szCs w:val="24"/>
        </w:rPr>
        <w:t>тв</w:t>
      </w:r>
      <w:r w:rsidRPr="00E155D2">
        <w:rPr>
          <w:color w:val="000000"/>
          <w:sz w:val="24"/>
          <w:szCs w:val="24"/>
        </w:rPr>
        <w:t>ия</w:t>
      </w:r>
      <w:r w:rsidR="008E36EE">
        <w:rPr>
          <w:color w:val="000000"/>
          <w:sz w:val="24"/>
          <w:szCs w:val="24"/>
        </w:rPr>
        <w:t>;</w:t>
      </w:r>
    </w:p>
    <w:p w:rsidR="008E36EE" w:rsidRDefault="008E36EE" w:rsidP="008E36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п</w:t>
      </w:r>
      <w:r w:rsidRPr="008E36EE">
        <w:rPr>
          <w:color w:val="000000"/>
          <w:sz w:val="24"/>
          <w:szCs w:val="24"/>
        </w:rPr>
        <w:t>poфeссиoн</w:t>
      </w:r>
      <w:r>
        <w:rPr>
          <w:color w:val="000000"/>
          <w:sz w:val="24"/>
          <w:szCs w:val="24"/>
        </w:rPr>
        <w:t>альным</w:t>
      </w:r>
      <w:proofErr w:type="spellEnd"/>
      <w:r>
        <w:rPr>
          <w:color w:val="000000"/>
          <w:sz w:val="24"/>
          <w:szCs w:val="24"/>
        </w:rPr>
        <w:t xml:space="preserve"> участникам</w:t>
      </w:r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рынка</w:t>
      </w:r>
      <w:r w:rsidRPr="008E36EE">
        <w:rPr>
          <w:color w:val="000000"/>
          <w:sz w:val="24"/>
          <w:szCs w:val="24"/>
        </w:rPr>
        <w:t xml:space="preserve"> </w:t>
      </w:r>
      <w:proofErr w:type="spellStart"/>
      <w:r w:rsidRPr="008E36EE">
        <w:rPr>
          <w:color w:val="000000"/>
          <w:sz w:val="24"/>
          <w:szCs w:val="24"/>
        </w:rPr>
        <w:t>це</w:t>
      </w:r>
      <w:r>
        <w:rPr>
          <w:color w:val="000000"/>
          <w:sz w:val="24"/>
          <w:szCs w:val="24"/>
        </w:rPr>
        <w:t>нны</w:t>
      </w:r>
      <w:r w:rsidRPr="008E36EE">
        <w:rPr>
          <w:color w:val="000000"/>
          <w:sz w:val="24"/>
          <w:szCs w:val="24"/>
        </w:rPr>
        <w:t>x</w:t>
      </w:r>
      <w:proofErr w:type="spellEnd"/>
      <w:r w:rsidRPr="008E36EE">
        <w:rPr>
          <w:color w:val="000000"/>
          <w:sz w:val="24"/>
          <w:szCs w:val="24"/>
        </w:rPr>
        <w:t xml:space="preserve"> </w:t>
      </w:r>
      <w:proofErr w:type="spellStart"/>
      <w:r w:rsidRPr="008E36EE">
        <w:rPr>
          <w:color w:val="000000"/>
          <w:sz w:val="24"/>
          <w:szCs w:val="24"/>
        </w:rPr>
        <w:t>бyмaг</w:t>
      </w:r>
      <w:proofErr w:type="spellEnd"/>
      <w:r w:rsidRPr="008E36E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E36EE">
        <w:rPr>
          <w:color w:val="000000"/>
          <w:sz w:val="24"/>
          <w:szCs w:val="24"/>
        </w:rPr>
        <w:t>oсyщес</w:t>
      </w:r>
      <w:r>
        <w:rPr>
          <w:color w:val="000000"/>
          <w:sz w:val="24"/>
          <w:szCs w:val="24"/>
        </w:rPr>
        <w:t>твляю</w:t>
      </w:r>
      <w:r w:rsidRPr="008E36EE">
        <w:rPr>
          <w:color w:val="000000"/>
          <w:sz w:val="24"/>
          <w:szCs w:val="24"/>
        </w:rPr>
        <w:t>щи</w:t>
      </w:r>
      <w:r>
        <w:rPr>
          <w:color w:val="000000"/>
          <w:sz w:val="24"/>
          <w:szCs w:val="24"/>
        </w:rPr>
        <w:t>м</w:t>
      </w:r>
      <w:proofErr w:type="spellEnd"/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депозитарную деятельность</w:t>
      </w:r>
      <w:r w:rsidRPr="008E36E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совершать</w:t>
      </w:r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операции</w:t>
      </w:r>
      <w:r w:rsidRPr="008E36EE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 w:rsidRPr="008E36EE">
        <w:rPr>
          <w:color w:val="000000"/>
          <w:sz w:val="24"/>
          <w:szCs w:val="24"/>
        </w:rPr>
        <w:t>o</w:t>
      </w:r>
      <w:proofErr w:type="spellEnd"/>
      <w:r w:rsidRPr="008E36EE">
        <w:rPr>
          <w:color w:val="000000"/>
          <w:sz w:val="24"/>
          <w:szCs w:val="24"/>
        </w:rPr>
        <w:t xml:space="preserve"> </w:t>
      </w:r>
      <w:proofErr w:type="spellStart"/>
      <w:r w:rsidRPr="008E36EE">
        <w:rPr>
          <w:color w:val="000000"/>
          <w:sz w:val="24"/>
          <w:szCs w:val="24"/>
        </w:rPr>
        <w:t>сче</w:t>
      </w:r>
      <w:r>
        <w:rPr>
          <w:color w:val="000000"/>
          <w:sz w:val="24"/>
          <w:szCs w:val="24"/>
        </w:rPr>
        <w:t>т</w:t>
      </w:r>
      <w:r w:rsidRPr="008E36E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м</w:t>
      </w:r>
      <w:proofErr w:type="spellEnd"/>
      <w:r>
        <w:rPr>
          <w:color w:val="000000"/>
          <w:sz w:val="24"/>
          <w:szCs w:val="24"/>
        </w:rPr>
        <w:t xml:space="preserve"> депо</w:t>
      </w:r>
      <w:r w:rsidRPr="008E36EE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вклю</w:t>
      </w:r>
      <w:r w:rsidRPr="008E36EE">
        <w:rPr>
          <w:color w:val="000000"/>
          <w:sz w:val="24"/>
          <w:szCs w:val="24"/>
        </w:rPr>
        <w:t>чaя</w:t>
      </w:r>
      <w:proofErr w:type="spellEnd"/>
      <w:r w:rsidRPr="008E36EE">
        <w:rPr>
          <w:color w:val="000000"/>
          <w:sz w:val="24"/>
          <w:szCs w:val="24"/>
        </w:rPr>
        <w:t xml:space="preserve"> </w:t>
      </w:r>
      <w:proofErr w:type="spellStart"/>
      <w:r w:rsidRPr="008E36EE">
        <w:rPr>
          <w:color w:val="000000"/>
          <w:sz w:val="24"/>
          <w:szCs w:val="24"/>
        </w:rPr>
        <w:t>счe</w:t>
      </w:r>
      <w:r>
        <w:rPr>
          <w:color w:val="000000"/>
          <w:sz w:val="24"/>
          <w:szCs w:val="24"/>
        </w:rPr>
        <w:t>т</w:t>
      </w:r>
      <w:r w:rsidRPr="008E36EE">
        <w:rPr>
          <w:color w:val="000000"/>
          <w:sz w:val="24"/>
          <w:szCs w:val="24"/>
        </w:rPr>
        <w:t>a</w:t>
      </w:r>
      <w:proofErr w:type="spellEnd"/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депо</w:t>
      </w:r>
      <w:r w:rsidRPr="008E36EE">
        <w:rPr>
          <w:color w:val="000000"/>
          <w:sz w:val="24"/>
          <w:szCs w:val="24"/>
        </w:rPr>
        <w:t xml:space="preserve"> </w:t>
      </w:r>
      <w:proofErr w:type="spellStart"/>
      <w:r w:rsidRPr="008E36EE">
        <w:rPr>
          <w:color w:val="000000"/>
          <w:sz w:val="24"/>
          <w:szCs w:val="24"/>
        </w:rPr>
        <w:t>нo</w:t>
      </w:r>
      <w:r>
        <w:rPr>
          <w:color w:val="000000"/>
          <w:sz w:val="24"/>
          <w:szCs w:val="24"/>
        </w:rPr>
        <w:t>минального</w:t>
      </w:r>
      <w:proofErr w:type="spellEnd"/>
      <w:r w:rsidRPr="008E36EE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</w:t>
      </w:r>
      <w:r w:rsidRPr="008E36EE">
        <w:rPr>
          <w:color w:val="000000"/>
          <w:sz w:val="24"/>
          <w:szCs w:val="24"/>
        </w:rPr>
        <w:t>еpжa</w:t>
      </w:r>
      <w:r>
        <w:rPr>
          <w:color w:val="000000"/>
          <w:sz w:val="24"/>
          <w:szCs w:val="24"/>
        </w:rPr>
        <w:t>т</w:t>
      </w:r>
      <w:r w:rsidRPr="008E36EE">
        <w:rPr>
          <w:color w:val="000000"/>
          <w:sz w:val="24"/>
          <w:szCs w:val="24"/>
        </w:rPr>
        <w:t>еля</w:t>
      </w:r>
      <w:proofErr w:type="spellEnd"/>
      <w:r>
        <w:rPr>
          <w:color w:val="000000"/>
          <w:sz w:val="24"/>
          <w:szCs w:val="24"/>
        </w:rPr>
        <w:t>, в связи с совершением (исполнением) сделок (операций), указанных выше.</w:t>
      </w:r>
    </w:p>
    <w:p w:rsidR="00E155D2" w:rsidRDefault="00E155D2" w:rsidP="00E155D2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</w:p>
    <w:sectPr w:rsidR="00E155D2" w:rsidSect="002E2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49C"/>
    <w:multiLevelType w:val="multilevel"/>
    <w:tmpl w:val="10A02592"/>
    <w:name w:val="Headings"/>
    <w:lvl w:ilvl="0">
      <w:start w:val="1"/>
      <w:numFmt w:val="russianUpper"/>
      <w:suff w:val="nothing"/>
      <w:lvlText w:val="%1"/>
      <w:lvlJc w:val="left"/>
      <w:pPr>
        <w:ind w:left="0" w:firstLine="360"/>
      </w:pPr>
      <w:rPr>
        <w:rFonts w:ascii="Times New Roman" w:hAnsi="Times New Roman" w:hint="default"/>
      </w:rPr>
    </w:lvl>
    <w:lvl w:ilvl="1">
      <w:start w:val="1"/>
      <w:numFmt w:val="upperRoman"/>
      <w:lvlRestart w:val="0"/>
      <w:suff w:val="nothing"/>
      <w:lvlText w:val="%2"/>
      <w:lvlJc w:val="left"/>
      <w:pPr>
        <w:ind w:left="0" w:firstLine="360"/>
      </w:pPr>
      <w:rPr>
        <w:rFonts w:ascii="Times New Roman" w:hAnsi="Times New Roman" w:hint="default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360"/>
      </w:pPr>
      <w:rPr>
        <w:rFonts w:ascii="Times New Roman" w:hAnsi="Times New Roman" w:hint="default"/>
      </w:rPr>
    </w:lvl>
    <w:lvl w:ilvl="3">
      <w:start w:val="1"/>
      <w:numFmt w:val="decimal"/>
      <w:lvlRestart w:val="0"/>
      <w:suff w:val="nothing"/>
      <w:lvlText w:val="%4"/>
      <w:lvlJc w:val="left"/>
      <w:pPr>
        <w:ind w:left="0" w:firstLine="360"/>
      </w:pPr>
      <w:rPr>
        <w:rFonts w:ascii="Times New Roman" w:hAnsi="Times New Roman" w:hint="default"/>
      </w:rPr>
    </w:lvl>
    <w:lvl w:ilvl="4">
      <w:start w:val="1"/>
      <w:numFmt w:val="decimal"/>
      <w:lvlRestart w:val="3"/>
      <w:pStyle w:val="a"/>
      <w:suff w:val="space"/>
      <w:lvlText w:val="%3.%5."/>
      <w:lvlJc w:val="left"/>
      <w:pPr>
        <w:ind w:left="0" w:firstLine="360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3.%5.%6."/>
      <w:lvlJc w:val="left"/>
      <w:pPr>
        <w:ind w:left="0" w:firstLine="360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3.%5.%6.%7."/>
      <w:lvlJc w:val="left"/>
      <w:pPr>
        <w:ind w:left="0" w:firstLine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abstractNum w:abstractNumId="1" w15:restartNumberingAfterBreak="0">
    <w:nsid w:val="3D911A42"/>
    <w:multiLevelType w:val="multilevel"/>
    <w:tmpl w:val="128AA83C"/>
    <w:lvl w:ilvl="0">
      <w:start w:val="1"/>
      <w:numFmt w:val="decimal"/>
      <w:lvlText w:val="Глава %1. 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360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60"/>
      </w:pPr>
      <w:rPr>
        <w:rFonts w:hint="default"/>
      </w:rPr>
    </w:lvl>
  </w:abstractNum>
  <w:abstractNum w:abstractNumId="2" w15:restartNumberingAfterBreak="0">
    <w:nsid w:val="6BA7356D"/>
    <w:multiLevelType w:val="multilevel"/>
    <w:tmpl w:val="C8B45B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pStyle w:val="1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color w:val="auto"/>
      </w:rPr>
    </w:lvl>
  </w:abstractNum>
  <w:abstractNum w:abstractNumId="3" w15:restartNumberingAfterBreak="0">
    <w:nsid w:val="6C9E38FE"/>
    <w:multiLevelType w:val="multilevel"/>
    <w:tmpl w:val="A900E420"/>
    <w:lvl w:ilvl="0">
      <w:start w:val="1"/>
      <w:numFmt w:val="upperRoman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0"/>
      <w:pStyle w:val="11"/>
      <w:suff w:val="space"/>
      <w:lvlText w:val="%3)"/>
      <w:lvlJc w:val="left"/>
      <w:pPr>
        <w:ind w:left="-360" w:firstLine="360"/>
      </w:pPr>
      <w:rPr>
        <w:rFonts w:hint="default"/>
      </w:rPr>
    </w:lvl>
    <w:lvl w:ilvl="3">
      <w:start w:val="1"/>
      <w:numFmt w:val="russianLower"/>
      <w:lvlRestart w:val="0"/>
      <w:pStyle w:val="a0"/>
      <w:suff w:val="space"/>
      <w:lvlText w:val="%4)"/>
      <w:lvlJc w:val="left"/>
      <w:pPr>
        <w:ind w:left="0" w:firstLine="360"/>
      </w:pPr>
      <w:rPr>
        <w:rFonts w:hint="default"/>
      </w:rPr>
    </w:lvl>
    <w:lvl w:ilvl="4">
      <w:start w:val="1"/>
      <w:numFmt w:val="bullet"/>
      <w:lvlRestart w:val="0"/>
      <w:pStyle w:val="a1"/>
      <w:suff w:val="space"/>
      <w:lvlText w:val="–"/>
      <w:lvlJc w:val="left"/>
      <w:pPr>
        <w:ind w:left="0" w:firstLine="360"/>
      </w:pPr>
      <w:rPr>
        <w:rFonts w:ascii="PT Serif" w:hAnsi="PT Serif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80"/>
    <w:rsid w:val="000D2702"/>
    <w:rsid w:val="000E0CB5"/>
    <w:rsid w:val="002E2B03"/>
    <w:rsid w:val="004728D9"/>
    <w:rsid w:val="00522465"/>
    <w:rsid w:val="00650AD1"/>
    <w:rsid w:val="00794A74"/>
    <w:rsid w:val="007E753E"/>
    <w:rsid w:val="008E36EE"/>
    <w:rsid w:val="00954E49"/>
    <w:rsid w:val="00986D80"/>
    <w:rsid w:val="00B515A3"/>
    <w:rsid w:val="00E155D2"/>
    <w:rsid w:val="00F817A3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FDB70"/>
  <w15:docId w15:val="{5D6EF445-81E4-462F-9934-384826F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50AD1"/>
  </w:style>
  <w:style w:type="paragraph" w:styleId="12">
    <w:name w:val="heading 1"/>
    <w:basedOn w:val="a2"/>
    <w:next w:val="a2"/>
    <w:link w:val="13"/>
    <w:qFormat/>
    <w:rsid w:val="00650AD1"/>
    <w:pPr>
      <w:keepNext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2"/>
    <w:next w:val="a2"/>
    <w:link w:val="20"/>
    <w:qFormat/>
    <w:rsid w:val="00650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650AD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650AD1"/>
    <w:pPr>
      <w:keepNext/>
      <w:keepLines/>
      <w:suppressAutoHyphens/>
      <w:spacing w:before="200" w:after="100" w:line="300" w:lineRule="exact"/>
      <w:ind w:firstLine="360"/>
      <w:outlineLvl w:val="3"/>
    </w:pPr>
    <w:rPr>
      <w:rFonts w:asciiTheme="majorHAnsi" w:hAnsiTheme="majorHAnsi"/>
      <w:b/>
      <w:bCs/>
      <w:sz w:val="28"/>
      <w:szCs w:val="24"/>
    </w:rPr>
  </w:style>
  <w:style w:type="paragraph" w:styleId="5">
    <w:name w:val="heading 5"/>
    <w:basedOn w:val="a2"/>
    <w:next w:val="a2"/>
    <w:link w:val="50"/>
    <w:uiPriority w:val="9"/>
    <w:semiHidden/>
    <w:qFormat/>
    <w:rsid w:val="00650AD1"/>
    <w:pPr>
      <w:keepNext/>
      <w:keepLines/>
      <w:spacing w:before="40" w:line="300" w:lineRule="exact"/>
      <w:ind w:firstLine="36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8">
    <w:name w:val="heading 8"/>
    <w:basedOn w:val="a2"/>
    <w:next w:val="a2"/>
    <w:link w:val="80"/>
    <w:qFormat/>
    <w:rsid w:val="00650A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650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650AD1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basedOn w:val="a3"/>
    <w:link w:val="2"/>
    <w:rsid w:val="00650A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650A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650AD1"/>
    <w:rPr>
      <w:rFonts w:asciiTheme="majorHAnsi" w:hAnsiTheme="majorHAnsi"/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uiPriority w:val="9"/>
    <w:semiHidden/>
    <w:rsid w:val="00650AD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rsid w:val="00650AD1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semiHidden/>
    <w:rsid w:val="00650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4">
    <w:name w:val="toc 1"/>
    <w:basedOn w:val="a2"/>
    <w:next w:val="a2"/>
    <w:autoRedefine/>
    <w:uiPriority w:val="39"/>
    <w:qFormat/>
    <w:rsid w:val="00650AD1"/>
    <w:pPr>
      <w:widowControl w:val="0"/>
      <w:tabs>
        <w:tab w:val="right" w:leader="dot" w:pos="9488"/>
        <w:tab w:val="right" w:leader="dot" w:pos="9639"/>
      </w:tabs>
      <w:autoSpaceDE w:val="0"/>
      <w:autoSpaceDN w:val="0"/>
      <w:adjustRightInd w:val="0"/>
      <w:spacing w:before="500" w:after="100" w:line="300" w:lineRule="exact"/>
      <w:ind w:firstLine="357"/>
    </w:pPr>
    <w:rPr>
      <w:b/>
      <w:noProof/>
      <w:sz w:val="28"/>
      <w:szCs w:val="28"/>
    </w:rPr>
  </w:style>
  <w:style w:type="paragraph" w:styleId="21">
    <w:name w:val="toc 2"/>
    <w:basedOn w:val="a2"/>
    <w:next w:val="a2"/>
    <w:autoRedefine/>
    <w:uiPriority w:val="39"/>
    <w:qFormat/>
    <w:rsid w:val="00650AD1"/>
    <w:pPr>
      <w:tabs>
        <w:tab w:val="right" w:leader="dot" w:pos="9061"/>
      </w:tabs>
      <w:spacing w:line="300" w:lineRule="exact"/>
      <w:jc w:val="both"/>
    </w:pPr>
  </w:style>
  <w:style w:type="paragraph" w:styleId="31">
    <w:name w:val="toc 3"/>
    <w:basedOn w:val="a2"/>
    <w:next w:val="a2"/>
    <w:autoRedefine/>
    <w:uiPriority w:val="39"/>
    <w:unhideWhenUsed/>
    <w:qFormat/>
    <w:rsid w:val="00650AD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caption"/>
    <w:basedOn w:val="a2"/>
    <w:next w:val="a2"/>
    <w:qFormat/>
    <w:rsid w:val="00650AD1"/>
    <w:pPr>
      <w:spacing w:before="120" w:after="120"/>
    </w:pPr>
    <w:rPr>
      <w:b/>
    </w:rPr>
  </w:style>
  <w:style w:type="paragraph" w:styleId="a7">
    <w:name w:val="Title"/>
    <w:basedOn w:val="a2"/>
    <w:next w:val="a8"/>
    <w:link w:val="a9"/>
    <w:qFormat/>
    <w:rsid w:val="00650AD1"/>
    <w:pPr>
      <w:pBdr>
        <w:top w:val="single" w:sz="48" w:space="24" w:color="C0C0C0"/>
      </w:pBdr>
      <w:spacing w:before="40" w:after="20" w:line="380" w:lineRule="exact"/>
    </w:pPr>
    <w:rPr>
      <w:rFonts w:ascii="Arial" w:hAnsi="Arial"/>
      <w:b/>
      <w:kern w:val="28"/>
      <w:sz w:val="36"/>
    </w:rPr>
  </w:style>
  <w:style w:type="character" w:customStyle="1" w:styleId="a9">
    <w:name w:val="Заголовок Знак"/>
    <w:basedOn w:val="a3"/>
    <w:link w:val="a7"/>
    <w:rsid w:val="00650AD1"/>
    <w:rPr>
      <w:rFonts w:ascii="Arial" w:hAnsi="Arial"/>
      <w:b/>
      <w:kern w:val="28"/>
      <w:sz w:val="36"/>
    </w:rPr>
  </w:style>
  <w:style w:type="paragraph" w:styleId="a8">
    <w:name w:val="Subtitle"/>
    <w:basedOn w:val="a2"/>
    <w:next w:val="aa"/>
    <w:link w:val="ab"/>
    <w:qFormat/>
    <w:rsid w:val="00650AD1"/>
    <w:pPr>
      <w:spacing w:after="480" w:line="280" w:lineRule="atLeast"/>
    </w:pPr>
    <w:rPr>
      <w:rFonts w:eastAsiaTheme="majorEastAsia" w:cstheme="majorBidi"/>
      <w:i/>
      <w:spacing w:val="-5"/>
      <w:sz w:val="28"/>
    </w:rPr>
  </w:style>
  <w:style w:type="character" w:customStyle="1" w:styleId="ab">
    <w:name w:val="Подзаголовок Знак"/>
    <w:basedOn w:val="a3"/>
    <w:link w:val="a8"/>
    <w:rsid w:val="00650AD1"/>
    <w:rPr>
      <w:rFonts w:eastAsiaTheme="majorEastAsia" w:cstheme="majorBidi"/>
      <w:i/>
      <w:spacing w:val="-5"/>
      <w:sz w:val="28"/>
    </w:rPr>
  </w:style>
  <w:style w:type="paragraph" w:styleId="aa">
    <w:name w:val="Body Text"/>
    <w:basedOn w:val="a2"/>
    <w:link w:val="ac"/>
    <w:uiPriority w:val="99"/>
    <w:semiHidden/>
    <w:unhideWhenUsed/>
    <w:rsid w:val="00650AD1"/>
    <w:pPr>
      <w:spacing w:after="120"/>
    </w:pPr>
  </w:style>
  <w:style w:type="character" w:customStyle="1" w:styleId="ac">
    <w:name w:val="Основной текст Знак"/>
    <w:basedOn w:val="a3"/>
    <w:link w:val="aa"/>
    <w:uiPriority w:val="99"/>
    <w:semiHidden/>
    <w:rsid w:val="00650AD1"/>
  </w:style>
  <w:style w:type="paragraph" w:styleId="ad">
    <w:name w:val="List Paragraph"/>
    <w:basedOn w:val="a2"/>
    <w:uiPriority w:val="34"/>
    <w:qFormat/>
    <w:rsid w:val="00650AD1"/>
    <w:pPr>
      <w:ind w:left="720"/>
      <w:contextualSpacing/>
    </w:pPr>
  </w:style>
  <w:style w:type="paragraph" w:styleId="ae">
    <w:name w:val="TOC Heading"/>
    <w:basedOn w:val="12"/>
    <w:next w:val="a2"/>
    <w:uiPriority w:val="39"/>
    <w:semiHidden/>
    <w:unhideWhenUsed/>
    <w:qFormat/>
    <w:rsid w:val="00650A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f">
    <w:name w:val="Абзац"/>
    <w:basedOn w:val="a2"/>
    <w:link w:val="af0"/>
    <w:qFormat/>
    <w:rsid w:val="00650AD1"/>
    <w:pPr>
      <w:spacing w:line="300" w:lineRule="exact"/>
      <w:ind w:firstLine="36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f0">
    <w:name w:val="Абзац Знак"/>
    <w:link w:val="af"/>
    <w:rsid w:val="00650AD1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1">
    <w:name w:val="Пункт 1"/>
    <w:basedOn w:val="2"/>
    <w:qFormat/>
    <w:rsid w:val="00650AD1"/>
    <w:pPr>
      <w:keepNext w:val="0"/>
      <w:numPr>
        <w:numId w:val="3"/>
      </w:numPr>
      <w:tabs>
        <w:tab w:val="left" w:pos="1134"/>
      </w:tabs>
      <w:spacing w:before="0" w:after="0" w:line="300" w:lineRule="exact"/>
      <w:jc w:val="both"/>
    </w:pPr>
    <w:rPr>
      <w:rFonts w:asciiTheme="minorHAnsi" w:hAnsiTheme="minorHAnsi" w:cs="Times New Roman"/>
      <w:b w:val="0"/>
      <w:bCs w:val="0"/>
      <w:i w:val="0"/>
      <w:iCs w:val="0"/>
      <w:sz w:val="24"/>
      <w:szCs w:val="24"/>
    </w:rPr>
  </w:style>
  <w:style w:type="paragraph" w:customStyle="1" w:styleId="a1">
    <w:name w:val="Перечень –"/>
    <w:basedOn w:val="af"/>
    <w:qFormat/>
    <w:rsid w:val="00650AD1"/>
    <w:pPr>
      <w:numPr>
        <w:ilvl w:val="4"/>
        <w:numId w:val="7"/>
      </w:numPr>
    </w:pPr>
    <w:rPr>
      <w:color w:val="000000" w:themeColor="text1"/>
    </w:rPr>
  </w:style>
  <w:style w:type="paragraph" w:customStyle="1" w:styleId="11">
    <w:name w:val="Перечень 1)"/>
    <w:basedOn w:val="af"/>
    <w:qFormat/>
    <w:rsid w:val="00650AD1"/>
    <w:pPr>
      <w:numPr>
        <w:ilvl w:val="2"/>
        <w:numId w:val="7"/>
      </w:numPr>
    </w:pPr>
    <w:rPr>
      <w:color w:val="000000" w:themeColor="text1"/>
    </w:rPr>
  </w:style>
  <w:style w:type="paragraph" w:customStyle="1" w:styleId="10">
    <w:name w:val="Перечень 1."/>
    <w:basedOn w:val="af"/>
    <w:qFormat/>
    <w:rsid w:val="00650AD1"/>
    <w:pPr>
      <w:numPr>
        <w:ilvl w:val="1"/>
        <w:numId w:val="7"/>
      </w:numPr>
    </w:pPr>
    <w:rPr>
      <w:color w:val="000000" w:themeColor="text1"/>
    </w:rPr>
  </w:style>
  <w:style w:type="paragraph" w:customStyle="1" w:styleId="a0">
    <w:name w:val="Перечень а)"/>
    <w:basedOn w:val="af"/>
    <w:qFormat/>
    <w:rsid w:val="00650AD1"/>
    <w:pPr>
      <w:numPr>
        <w:ilvl w:val="3"/>
        <w:numId w:val="7"/>
      </w:numPr>
    </w:pPr>
    <w:rPr>
      <w:color w:val="000000" w:themeColor="text1"/>
    </w:rPr>
  </w:style>
  <w:style w:type="paragraph" w:customStyle="1" w:styleId="af1">
    <w:name w:val="Заголовок главы"/>
    <w:basedOn w:val="3"/>
    <w:next w:val="af"/>
    <w:qFormat/>
    <w:rsid w:val="00650AD1"/>
    <w:pPr>
      <w:keepLines/>
      <w:numPr>
        <w:ilvl w:val="0"/>
        <w:numId w:val="0"/>
      </w:numPr>
      <w:suppressAutoHyphens/>
      <w:spacing w:before="200" w:after="100" w:line="300" w:lineRule="exact"/>
      <w:ind w:firstLine="360"/>
    </w:pPr>
    <w:rPr>
      <w:rFonts w:ascii="Times New Roman" w:hAnsi="Times New Roman" w:cs="Times New Roman"/>
      <w:bCs w:val="0"/>
      <w:color w:val="000000"/>
      <w:sz w:val="28"/>
      <w:szCs w:val="24"/>
      <w:lang w:eastAsia="en-US"/>
    </w:rPr>
  </w:style>
  <w:style w:type="paragraph" w:customStyle="1" w:styleId="a">
    <w:name w:val="Пункт"/>
    <w:basedOn w:val="5"/>
    <w:qFormat/>
    <w:rsid w:val="00650AD1"/>
    <w:pPr>
      <w:keepNext w:val="0"/>
      <w:keepLines w:val="0"/>
      <w:numPr>
        <w:ilvl w:val="4"/>
        <w:numId w:val="8"/>
      </w:numPr>
      <w:spacing w:before="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hwmo-taandriya</dc:creator>
  <cp:lastModifiedBy>JGGudilina</cp:lastModifiedBy>
  <cp:revision>3</cp:revision>
  <cp:lastPrinted>2022-03-04T08:51:00Z</cp:lastPrinted>
  <dcterms:created xsi:type="dcterms:W3CDTF">2022-03-21T13:38:00Z</dcterms:created>
  <dcterms:modified xsi:type="dcterms:W3CDTF">2022-03-21T13:59:00Z</dcterms:modified>
</cp:coreProperties>
</file>