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5.3、产品投资前十项资产明细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33"/>
        <w:gridCol w:w="27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58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21浦发银行CD299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3408969.00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22兴业银行CD057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2714448.00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19民生银行二级01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2376715.35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21国能1A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2330922.00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22光大银行CD024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2259768.00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20民生银行二级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2073527.92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19农业银行二级02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1830730.76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21银河11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1782360.00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20安信03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1770655.34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铁建031A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1747289.00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0.62%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.1 关联交易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报告期末持有中国工商银行承销的17民生银行二级01(证券代码：1728016.IB）,持仓数量为1236949,期末公允价格为104.18，标的资产类别为债券;报告期末持有中国工商银行承销的17民生银行二级01(证券代码：1728016.IB）,持仓数量为270254.5,期末公允价格为104.18，标的资产类别为债券;报告期末持有中国工商银行承销的17民生银行二级02(证券代码：1728023.IB）,持仓数量为1145323,期末公允价格为103.61，标的资产类别为债券;报告期末持有中国工商银行承销的17民生银行二级02(证券代码：1728023.IB）,持仓数量为470007.9,期末公允价格为103.61，标的资产类别为债券;报告期末持有中国工商银行承销的19交通银行二级01(证券代码：1928019.IB）,持仓数量为822513.8,期末公允价格为106.22，标的资产类别为债券;报告期末持有中国工商银行承销的19京城投资ABN001优(证券代码：081900537.IB）,持仓数量为35696.43,期末公允价格为99.66，标的资产类别为债券;报告期末持有中国工商银行承销的19民生银行二级01(证券代码：1928002.IB）,持仓数量为2290646,期末公允价格为103.76，标的资产类别为债券;报告期末持有中国工商银行承销的20光穗节能ABN001优先(证券代码：082000525.IB）,持仓数量为598167.9,期末公允价格为100.48，标的资产类别为债券;报告期末持有中国工商银行承销的20民生银行二级(证券代码：2028022.IB）,持仓数量为1832517,期末公允价格为100.29，标的资产类别为债券;报告期末持有中国工商银行承销的20民生银行二级(证券代码：2028022.IB）,持仓数量为235003.9,期末公允价格为100.29，标的资产类别为债券;报告期末持有中国工商银行承销的20平安租赁PPN002(证券代码：032000152.IB）,持仓数量为320690.4,期末公允价格为101.69，标的资产类别为债券;报告期末持有中国工商银行承销的20首钢MTN005(证券代码：102001475.IB）,持仓数量为117502,期末公允价格为105.47，标的资产类别为债券;报告期末持有中国工商银行承销的20中电国际MTN001(证券代码：102002087.IB）,持仓数量为329005.5,期末公允价格为104.91，标的资产类别为债券;报告期末持有中国工商银行承销的20中建七局(疫情防控债)MTN001(证券代码：102000508.IB）,持仓数量为399506.7,期末公允价格为101.74，标的资产类别为债券;报告期末持有中国工商银行承销的20中建三局MTN001(证券代码：102002190.IB）,持仓数量为305505.1,期末公允价格为105.29，标的资产类别为债券;报告期末持有中国工商银行承销的20中交四航MTN001(证券代码：102000682.IB）,持仓数量为117502,期末公允价格为101.26，标的资产类别为债券;报告期末持有中国工商银行承销的20中铁建投MTN001(证券代码：102002257.IB）,持仓数量为352505.9,期末公允价格为103.41，标的资产类别为债券;报告期末持有中国工商银行承销的21德宝天元之信3优先_bc(证券代码：2189418.IB）,持仓数量为117552.8,期末公允价格为100.66，标的资产类别为债券;报告期末持有中国工商银行承销的21希望六和MTN001（乡村振兴）(证券代码：102100490.IB）,持仓数量为293754.9,期末公允价格为97.4，标的资产类别为债券;报告期末持有中国工商银行承销的21中建三局MTN001(证券代码：102103213.IB）,持仓数量为105751.8,期末公允价格为102.6，标的资产类别为债券;报告期末持有中国工商银行承销的21中建三局MTN001(证券代码：102103213.IB）,持仓数量为1374388,期末公允价格为102.6，标的资产类别为债券;报告期末持有工银瑞信基金管理有限公司发行的工银金融地产混合A(证券代码：000251.OF）,持仓数量为162118.2,期末公允价格为2.639，标的资产类别为基金;报告期末持有工银瑞信基金管理有限公司发行的工银前沿医疗股票A(证券代码：001717.OF）,持仓数量为291349.8,期末公允价格为3.697，标的资产类别为基金;报告期末持有工银瑞信基金管理有限公司发行的工银新生利混合(证券代码：002000.OF）,持仓数量为127535.7,期末公允价格为1.415，标的资产类别为基金;本产品报告期内全部关联交易均按照公允价格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732D"/>
    <w:rsid w:val="03943DFE"/>
    <w:rsid w:val="093535F7"/>
    <w:rsid w:val="0FB84A9A"/>
    <w:rsid w:val="125761BA"/>
    <w:rsid w:val="13A06F95"/>
    <w:rsid w:val="175A7C31"/>
    <w:rsid w:val="1A3D2FEA"/>
    <w:rsid w:val="1CBD73A0"/>
    <w:rsid w:val="1D50732D"/>
    <w:rsid w:val="22F1463F"/>
    <w:rsid w:val="22F62A31"/>
    <w:rsid w:val="26304EDC"/>
    <w:rsid w:val="272813C7"/>
    <w:rsid w:val="2DED2A0F"/>
    <w:rsid w:val="2F961E0D"/>
    <w:rsid w:val="33B9558D"/>
    <w:rsid w:val="3BB80A9C"/>
    <w:rsid w:val="471D0D4B"/>
    <w:rsid w:val="49722731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  <w:rsid w:val="7F3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张爽</dc:creator>
  <cp:lastModifiedBy>gylc-chengjy</cp:lastModifiedBy>
  <dcterms:modified xsi:type="dcterms:W3CDTF">2022-09-20T12:30:47Z</dcterms:modified>
  <dc:title>5.3、产品投资前十项资产明细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