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751" w:rsidRDefault="005E4751" w:rsidP="005E4751">
      <w:pPr>
        <w:widowControl/>
        <w:jc w:val="center"/>
        <w:rPr>
          <w:rFonts w:ascii="宋体" w:hAnsi="宋体" w:cs="宋体"/>
          <w:b/>
          <w:bCs/>
          <w:color w:val="000000"/>
          <w:kern w:val="0"/>
          <w:sz w:val="36"/>
          <w:szCs w:val="36"/>
        </w:rPr>
      </w:pPr>
      <w:r>
        <w:rPr>
          <w:rFonts w:ascii="宋体" w:hAnsi="宋体" w:cs="宋体"/>
          <w:b/>
          <w:bCs/>
          <w:color w:val="000000"/>
          <w:kern w:val="0"/>
          <w:sz w:val="36"/>
          <w:szCs w:val="36"/>
        </w:rPr>
        <w:t>中国工商银行</w:t>
      </w:r>
      <w:r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外币兑换</w:t>
      </w:r>
      <w:r>
        <w:rPr>
          <w:rFonts w:ascii="宋体" w:hAnsi="宋体" w:cs="宋体"/>
          <w:b/>
          <w:bCs/>
          <w:color w:val="000000"/>
          <w:kern w:val="0"/>
          <w:sz w:val="36"/>
          <w:szCs w:val="36"/>
        </w:rPr>
        <w:t>交易规则</w:t>
      </w:r>
    </w:p>
    <w:p w:rsidR="005E4751" w:rsidRDefault="005E4751" w:rsidP="005E4751">
      <w:pPr>
        <w:widowControl/>
        <w:jc w:val="center"/>
        <w:rPr>
          <w:rFonts w:ascii="宋体" w:hAnsi="宋体" w:cs="宋体"/>
          <w:b/>
          <w:bCs/>
          <w:color w:val="000000"/>
          <w:kern w:val="0"/>
          <w:sz w:val="36"/>
          <w:szCs w:val="36"/>
        </w:rPr>
      </w:pPr>
      <w:r>
        <w:rPr>
          <w:rFonts w:ascii="宋体" w:hAnsi="宋体" w:cs="宋体"/>
          <w:b/>
          <w:bCs/>
          <w:color w:val="000000"/>
          <w:kern w:val="0"/>
          <w:sz w:val="36"/>
          <w:szCs w:val="36"/>
        </w:rPr>
        <w:t>（2022年版）</w:t>
      </w:r>
    </w:p>
    <w:p w:rsidR="005E4751" w:rsidRDefault="005E4751" w:rsidP="005E4751">
      <w:pPr>
        <w:ind w:firstLineChars="200" w:firstLine="482"/>
        <w:rPr>
          <w:rFonts w:ascii="宋体" w:hAnsi="宋体" w:cs="宋体"/>
          <w:b/>
          <w:bCs/>
          <w:color w:val="000000"/>
          <w:kern w:val="0"/>
          <w:sz w:val="24"/>
          <w:szCs w:val="24"/>
        </w:rPr>
      </w:pPr>
    </w:p>
    <w:p w:rsidR="005E4751" w:rsidRDefault="005E4751" w:rsidP="005E4751">
      <w:pPr>
        <w:ind w:firstLineChars="200" w:firstLine="482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第一条 开办规则</w:t>
      </w:r>
    </w:p>
    <w:p w:rsidR="005E4751" w:rsidRDefault="005E4751" w:rsidP="005E4751">
      <w:pPr>
        <w:ind w:firstLineChars="200" w:firstLine="480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申请开办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外币兑换产品</w:t>
      </w:r>
      <w:r>
        <w:rPr>
          <w:rFonts w:ascii="宋体" w:hAnsi="宋体" w:cs="宋体"/>
          <w:color w:val="000000"/>
          <w:kern w:val="0"/>
          <w:sz w:val="24"/>
          <w:szCs w:val="24"/>
        </w:rPr>
        <w:t>的客户，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须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具有完全民事行为能力（年满18周岁），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在</w:t>
      </w:r>
      <w:r>
        <w:rPr>
          <w:rFonts w:ascii="宋体" w:hAnsi="宋体" w:cs="宋体"/>
          <w:b/>
          <w:color w:val="000000"/>
          <w:kern w:val="0"/>
          <w:sz w:val="24"/>
          <w:szCs w:val="24"/>
        </w:rPr>
        <w:t>中国工商银行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（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以下简称我行）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 xml:space="preserve">开立个人多币种借记卡 </w:t>
      </w:r>
      <w:r>
        <w:rPr>
          <w:rFonts w:ascii="宋体" w:cs="宋体"/>
          <w:color w:val="000000"/>
          <w:kern w:val="0"/>
          <w:sz w:val="24"/>
          <w:szCs w:val="24"/>
        </w:rPr>
        <w:t>(</w:t>
      </w:r>
      <w:r>
        <w:rPr>
          <w:rFonts w:ascii="宋体" w:cs="宋体" w:hint="eastAsia"/>
          <w:color w:val="000000"/>
          <w:kern w:val="0"/>
          <w:sz w:val="24"/>
          <w:szCs w:val="24"/>
        </w:rPr>
        <w:t>以下简称资金账户)，</w:t>
      </w:r>
      <w:r>
        <w:rPr>
          <w:rFonts w:ascii="宋体" w:hAnsi="宋体" w:cs="宋体"/>
          <w:color w:val="000000"/>
          <w:kern w:val="0"/>
          <w:sz w:val="24"/>
          <w:szCs w:val="24"/>
        </w:rPr>
        <w:t>认真阅读并承诺遵守《中国工商银行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外币兑换</w:t>
      </w:r>
      <w:r>
        <w:rPr>
          <w:rFonts w:ascii="宋体" w:hAnsi="宋体" w:cs="宋体"/>
          <w:color w:val="000000"/>
          <w:kern w:val="0"/>
          <w:sz w:val="24"/>
          <w:szCs w:val="24"/>
        </w:rPr>
        <w:t>产品介绍》（以下简称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《</w:t>
      </w:r>
      <w:r>
        <w:rPr>
          <w:rFonts w:ascii="宋体" w:hAnsi="宋体" w:cs="宋体"/>
          <w:color w:val="000000"/>
          <w:kern w:val="0"/>
          <w:sz w:val="24"/>
          <w:szCs w:val="24"/>
        </w:rPr>
        <w:t>产品介绍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》</w:t>
      </w:r>
      <w:r>
        <w:rPr>
          <w:rFonts w:ascii="宋体" w:hAnsi="宋体" w:cs="宋体"/>
          <w:color w:val="000000"/>
          <w:kern w:val="0"/>
          <w:sz w:val="24"/>
          <w:szCs w:val="24"/>
        </w:rPr>
        <w:t>）以及本规则的全部内容，充分了解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外币兑换</w:t>
      </w:r>
      <w:r>
        <w:rPr>
          <w:rFonts w:ascii="宋体" w:hAnsi="宋体" w:cs="宋体"/>
          <w:color w:val="000000"/>
          <w:kern w:val="0"/>
          <w:sz w:val="24"/>
          <w:szCs w:val="24"/>
        </w:rPr>
        <w:t>产品的特点及相关风险，愿意且有能力承担上述风险造成的后果，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并</w:t>
      </w:r>
      <w:r>
        <w:rPr>
          <w:rFonts w:ascii="宋体" w:hAnsi="宋体" w:cs="宋体"/>
          <w:color w:val="000000"/>
          <w:kern w:val="0"/>
          <w:sz w:val="24"/>
          <w:szCs w:val="24"/>
        </w:rPr>
        <w:t>签署《中国工商银行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外币兑换</w:t>
      </w:r>
      <w:r>
        <w:rPr>
          <w:rFonts w:ascii="宋体" w:hAnsi="宋体" w:cs="宋体"/>
          <w:color w:val="000000"/>
          <w:kern w:val="0"/>
          <w:sz w:val="24"/>
          <w:szCs w:val="24"/>
        </w:rPr>
        <w:t>交易协议》（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以下简称《交易协议》）。</w:t>
      </w:r>
    </w:p>
    <w:p w:rsidR="005E4751" w:rsidRDefault="005E4751" w:rsidP="005E4751">
      <w:pPr>
        <w:ind w:firstLineChars="200" w:firstLine="482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第二条 交易规则</w:t>
      </w:r>
    </w:p>
    <w:p w:rsidR="005E4751" w:rsidRDefault="005E4751" w:rsidP="005E4751">
      <w:pPr>
        <w:ind w:firstLineChars="200" w:firstLine="480"/>
        <w:rPr>
          <w:rFonts w:ascii="宋体" w:hAnsi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客户可通过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我行营业网点或电子银行渠道，</w:t>
      </w:r>
      <w:r>
        <w:rPr>
          <w:rFonts w:ascii="宋体" w:hAnsi="宋体" w:cs="宋体"/>
          <w:color w:val="000000"/>
          <w:kern w:val="0"/>
          <w:sz w:val="24"/>
          <w:szCs w:val="24"/>
        </w:rPr>
        <w:t>提交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外币兑换</w:t>
      </w:r>
      <w:r>
        <w:rPr>
          <w:rFonts w:ascii="宋体" w:hAnsi="宋体" w:cs="宋体"/>
          <w:color w:val="000000"/>
          <w:kern w:val="0"/>
          <w:sz w:val="24"/>
          <w:szCs w:val="24"/>
        </w:rPr>
        <w:t>交易指令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。客户须正确、完整、真实地填写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交易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指令信息，由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我行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判断无误后，受理并办理。</w:t>
      </w:r>
    </w:p>
    <w:p w:rsidR="005E4751" w:rsidRDefault="005E4751" w:rsidP="005E4751">
      <w:pPr>
        <w:ind w:firstLineChars="200" w:firstLine="482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客户实时买入外币A并卖出外币B</w:t>
      </w:r>
      <w:r>
        <w:rPr>
          <w:rFonts w:ascii="宋体" w:hAnsi="宋体" w:cs="宋体"/>
          <w:color w:val="000000"/>
          <w:kern w:val="0"/>
          <w:sz w:val="24"/>
          <w:szCs w:val="24"/>
        </w:rPr>
        <w:t>，我行将从其资金账户中扣减外币B相应金额，同时在资金账户中增加外币A相应金额（卖出外币B相应金额乘以B/A的银行买入价或除以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币种</w:t>
      </w:r>
      <w:r>
        <w:rPr>
          <w:rFonts w:ascii="宋体" w:hAnsi="宋体" w:cs="宋体"/>
          <w:color w:val="000000"/>
          <w:kern w:val="0"/>
          <w:sz w:val="24"/>
          <w:szCs w:val="24"/>
        </w:rPr>
        <w:t>对A/B的银行卖出价）。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实时交易实行成交价格确认机制</w:t>
      </w:r>
      <w:r>
        <w:rPr>
          <w:rFonts w:ascii="宋体" w:hAnsi="宋体" w:cs="宋体"/>
          <w:color w:val="000000"/>
          <w:kern w:val="0"/>
          <w:sz w:val="24"/>
          <w:szCs w:val="24"/>
        </w:rPr>
        <w:t>，即客户按照参考交易价格提交实时交易申请指令后，我行向客户反馈交易系统最新报价作为</w:t>
      </w:r>
      <w:proofErr w:type="gramStart"/>
      <w:r>
        <w:rPr>
          <w:rFonts w:ascii="宋体" w:hAnsi="宋体" w:cs="宋体"/>
          <w:color w:val="000000"/>
          <w:kern w:val="0"/>
          <w:sz w:val="24"/>
          <w:szCs w:val="24"/>
        </w:rPr>
        <w:t>拟成交</w:t>
      </w:r>
      <w:proofErr w:type="gramEnd"/>
      <w:r>
        <w:rPr>
          <w:rFonts w:ascii="宋体" w:hAnsi="宋体" w:cs="宋体"/>
          <w:color w:val="000000"/>
          <w:kern w:val="0"/>
          <w:sz w:val="24"/>
          <w:szCs w:val="24"/>
        </w:rPr>
        <w:t>价格，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如客户未在有效时间内确认或有效时间内市场波动较大，则该价格失效</w:t>
      </w:r>
      <w:r>
        <w:rPr>
          <w:rFonts w:ascii="宋体" w:hAnsi="宋体" w:cs="宋体"/>
          <w:color w:val="000000"/>
          <w:kern w:val="0"/>
          <w:sz w:val="24"/>
          <w:szCs w:val="24"/>
        </w:rPr>
        <w:t>，客户须重新提交交易申请指令。有效时间是指客户实时交易时，系统提示完成交易的倒计时时间。</w:t>
      </w:r>
    </w:p>
    <w:p w:rsidR="005E4751" w:rsidRDefault="005E4751" w:rsidP="005E4751">
      <w:pPr>
        <w:ind w:firstLineChars="200" w:firstLine="482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客户挂单买入外币C并卖出外币D</w:t>
      </w:r>
      <w:r>
        <w:rPr>
          <w:rFonts w:ascii="宋体" w:hAnsi="宋体" w:cs="宋体"/>
          <w:color w:val="000000"/>
          <w:kern w:val="0"/>
          <w:sz w:val="24"/>
          <w:szCs w:val="24"/>
        </w:rPr>
        <w:t>，我行将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在客户设置挂单时冻结其资金账户中外币D相应资金</w:t>
      </w:r>
      <w:r>
        <w:rPr>
          <w:rFonts w:ascii="宋体" w:hAnsi="宋体" w:cs="宋体"/>
          <w:color w:val="000000"/>
          <w:kern w:val="0"/>
          <w:sz w:val="24"/>
          <w:szCs w:val="24"/>
        </w:rPr>
        <w:t>，挂单买入成交后，解冻并扣减资金账户中外币D相应金额，增加资金账户中外币C相应金额（卖出外币D相应金额乘以D/C的银行买入价或除以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币种</w:t>
      </w:r>
      <w:r>
        <w:rPr>
          <w:rFonts w:ascii="宋体" w:hAnsi="宋体" w:cs="宋体"/>
          <w:color w:val="000000"/>
          <w:kern w:val="0"/>
          <w:sz w:val="24"/>
          <w:szCs w:val="24"/>
        </w:rPr>
        <w:t>对C/D的银行卖出价）。</w:t>
      </w:r>
    </w:p>
    <w:p w:rsidR="005E4751" w:rsidRDefault="005E4751" w:rsidP="005E4751">
      <w:pPr>
        <w:ind w:firstLineChars="200" w:firstLine="482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我行有权根据市场情况、成本控制、风险控制和战略调整需要等对交易报价的策略和机制进行调整，包括但不限于报价买卖价差及报价有效时间等，具体以实际交易为准。</w:t>
      </w:r>
    </w:p>
    <w:p w:rsidR="005E4751" w:rsidRDefault="005E4751" w:rsidP="005E4751">
      <w:pPr>
        <w:ind w:firstLineChars="200" w:firstLine="482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第三条 结算规则</w:t>
      </w:r>
    </w:p>
    <w:p w:rsidR="005E4751" w:rsidRDefault="005E4751" w:rsidP="005E4751">
      <w:pPr>
        <w:ind w:firstLineChars="200" w:firstLine="480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（一）交易成交结算</w:t>
      </w:r>
    </w:p>
    <w:p w:rsidR="005E4751" w:rsidRDefault="005E4751" w:rsidP="005E4751">
      <w:pPr>
        <w:ind w:firstLineChars="200" w:firstLine="480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一般情况下，客户在交易时间内的实时交易和挂单交易成交后，我行将实时为客户办理资金及相关账户余额的结算。</w:t>
      </w:r>
      <w:r>
        <w:rPr>
          <w:rFonts w:ascii="宋体" w:hAnsi="宋体" w:cs="宋体"/>
          <w:color w:val="000000"/>
          <w:kern w:val="0"/>
          <w:sz w:val="24"/>
          <w:szCs w:val="24"/>
        </w:rPr>
        <w:t>结算完成后，客户资金账户中的资金可即时使用。</w:t>
      </w:r>
    </w:p>
    <w:p w:rsidR="005E4751" w:rsidRDefault="005E4751" w:rsidP="005E4751">
      <w:pPr>
        <w:ind w:firstLineChars="200" w:firstLine="480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（二）业务应急结算</w:t>
      </w:r>
    </w:p>
    <w:p w:rsidR="005E4751" w:rsidRDefault="005E4751" w:rsidP="005E4751">
      <w:pPr>
        <w:ind w:firstLineChars="200" w:firstLine="482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我行有权根据国家法律法规、宏观政策或监管规定调整、应对市场极端情况需要、产品风险管理需要、自身业务调整需要、系统变更或突发事件等情况，启动业务应急结算机制。</w:t>
      </w:r>
      <w:r>
        <w:rPr>
          <w:rFonts w:ascii="宋体" w:hAnsi="宋体" w:cs="宋体"/>
          <w:color w:val="000000"/>
          <w:kern w:val="0"/>
          <w:sz w:val="24"/>
          <w:szCs w:val="24"/>
        </w:rPr>
        <w:t>业务应急结算将取代上述正常的交易成交结算方式。我行将尽可能提前或及时在官方网站发布通告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或通过其他适当方式通知</w:t>
      </w:r>
      <w:r>
        <w:rPr>
          <w:rFonts w:ascii="宋体" w:hAnsi="宋体" w:cs="宋体"/>
          <w:color w:val="000000"/>
          <w:kern w:val="0"/>
          <w:sz w:val="24"/>
          <w:szCs w:val="24"/>
        </w:rPr>
        <w:t>，并按照通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知</w:t>
      </w:r>
      <w:r>
        <w:rPr>
          <w:rFonts w:ascii="宋体" w:hAnsi="宋体" w:cs="宋体"/>
          <w:color w:val="000000"/>
          <w:kern w:val="0"/>
          <w:sz w:val="24"/>
          <w:szCs w:val="24"/>
        </w:rPr>
        <w:t>事项处理后续事宜。</w:t>
      </w:r>
    </w:p>
    <w:p w:rsidR="005E4751" w:rsidRDefault="005E4751" w:rsidP="005E4751">
      <w:pPr>
        <w:ind w:firstLineChars="200" w:firstLine="482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第四条 交易取消规则</w:t>
      </w:r>
    </w:p>
    <w:p w:rsidR="005E4751" w:rsidRDefault="005E4751" w:rsidP="005E4751">
      <w:pPr>
        <w:ind w:firstLineChars="200" w:firstLine="482"/>
        <w:rPr>
          <w:rFonts w:ascii="宋体" w:hAnsi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我行有权取消客户出于欺诈或其他非法、违规目的进行的不正当交易、其他非我行过错原因造成的非正常交易，并采取措施防止该类交易继续发生，因此产生的损失由客户自行承担。不正当交易与非正常交易包括但不限于高频交易、巨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lastRenderedPageBreak/>
        <w:t>量交易、成交价格明显偏离市场价格的交易等。</w:t>
      </w:r>
    </w:p>
    <w:p w:rsidR="005E4751" w:rsidRDefault="005E4751" w:rsidP="005E4751">
      <w:pPr>
        <w:ind w:firstLineChars="200" w:firstLine="482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 xml:space="preserve">第五条 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协议终止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规则</w:t>
      </w:r>
    </w:p>
    <w:p w:rsidR="005E4751" w:rsidRDefault="005E4751" w:rsidP="005E4751">
      <w:pPr>
        <w:ind w:firstLineChars="200" w:firstLine="480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</w:rPr>
        <w:t>协议终止</w:t>
      </w:r>
      <w:r>
        <w:rPr>
          <w:rFonts w:ascii="宋体" w:hAnsi="宋体" w:cs="宋体"/>
          <w:color w:val="000000"/>
          <w:kern w:val="0"/>
          <w:sz w:val="24"/>
          <w:szCs w:val="24"/>
        </w:rPr>
        <w:t>包括客户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终止</w:t>
      </w:r>
      <w:r>
        <w:rPr>
          <w:rFonts w:ascii="宋体" w:hAnsi="宋体" w:cs="宋体"/>
          <w:color w:val="000000"/>
          <w:kern w:val="0"/>
          <w:sz w:val="24"/>
          <w:szCs w:val="24"/>
        </w:rPr>
        <w:t>与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我行终止</w:t>
      </w:r>
      <w:r>
        <w:rPr>
          <w:rFonts w:ascii="宋体" w:hAnsi="宋体" w:cs="宋体"/>
          <w:color w:val="000000"/>
          <w:kern w:val="0"/>
          <w:sz w:val="24"/>
          <w:szCs w:val="24"/>
        </w:rPr>
        <w:t>两种情况：</w:t>
      </w:r>
    </w:p>
    <w:p w:rsidR="005E4751" w:rsidRDefault="005E4751" w:rsidP="005E4751">
      <w:pPr>
        <w:ind w:firstLineChars="200" w:firstLine="480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1.客户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终止协议</w:t>
      </w:r>
    </w:p>
    <w:p w:rsidR="005E4751" w:rsidRDefault="005E4751" w:rsidP="005E4751">
      <w:pPr>
        <w:ind w:firstLineChars="200" w:firstLine="480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客户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终止协议</w:t>
      </w:r>
      <w:r>
        <w:rPr>
          <w:rFonts w:ascii="宋体" w:hAnsi="宋体" w:cs="宋体"/>
          <w:color w:val="000000"/>
          <w:kern w:val="0"/>
          <w:sz w:val="24"/>
          <w:szCs w:val="24"/>
        </w:rPr>
        <w:t>指客户不再办理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外币兑换</w:t>
      </w:r>
      <w:r>
        <w:rPr>
          <w:rFonts w:ascii="宋体" w:hAnsi="宋体" w:cs="宋体"/>
          <w:color w:val="000000"/>
          <w:kern w:val="0"/>
          <w:sz w:val="24"/>
          <w:szCs w:val="24"/>
        </w:rPr>
        <w:t>交易，主动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申请终止《交易协议》</w:t>
      </w:r>
      <w:r>
        <w:rPr>
          <w:rFonts w:ascii="宋体" w:hAnsi="宋体" w:cs="宋体"/>
          <w:color w:val="000000"/>
          <w:kern w:val="0"/>
          <w:sz w:val="24"/>
          <w:szCs w:val="24"/>
        </w:rPr>
        <w:t>的行为。客户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终止协议</w:t>
      </w:r>
      <w:r>
        <w:rPr>
          <w:rFonts w:ascii="宋体" w:hAnsi="宋体" w:cs="宋体"/>
          <w:color w:val="000000"/>
          <w:kern w:val="0"/>
          <w:sz w:val="24"/>
          <w:szCs w:val="24"/>
        </w:rPr>
        <w:t>，须撤销所有挂单指令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。客户可通过我行网上银行、手机银行等电子银行渠道协议管理菜单完成协议终止，或通过我行营业网点提交协议终止申请。客户终止协议后，将无法查询外币兑换业务历史交易记录或办理外币兑换业务。</w:t>
      </w:r>
    </w:p>
    <w:p w:rsidR="005E4751" w:rsidRDefault="005E4751" w:rsidP="005E4751">
      <w:pPr>
        <w:ind w:firstLineChars="200" w:firstLine="480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2.</w:t>
      </w:r>
      <w:r>
        <w:rPr>
          <w:rFonts w:ascii="宋体" w:hAnsi="宋体" w:cs="宋体" w:hint="eastAsia"/>
          <w:color w:val="000000"/>
          <w:kern w:val="0"/>
          <w:sz w:val="24"/>
          <w:szCs w:val="24"/>
        </w:rPr>
        <w:t>我行终止</w:t>
      </w:r>
      <w:r>
        <w:rPr>
          <w:rFonts w:ascii="宋体" w:hAnsi="宋体" w:cs="宋体"/>
          <w:color w:val="000000"/>
          <w:kern w:val="0"/>
          <w:sz w:val="24"/>
          <w:szCs w:val="24"/>
        </w:rPr>
        <w:t>协议</w:t>
      </w:r>
    </w:p>
    <w:p w:rsidR="005E4751" w:rsidRDefault="005E4751" w:rsidP="005E4751">
      <w:pPr>
        <w:ind w:firstLineChars="200" w:firstLine="482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  <w:szCs w:val="24"/>
        </w:rPr>
        <w:t>我行终止</w:t>
      </w:r>
      <w:r>
        <w:rPr>
          <w:rFonts w:ascii="宋体" w:hAnsi="宋体" w:cs="宋体"/>
          <w:b/>
          <w:color w:val="000000"/>
          <w:kern w:val="0"/>
          <w:sz w:val="24"/>
          <w:szCs w:val="24"/>
        </w:rPr>
        <w:t>协议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指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客户违反交易协议、产品介绍或交易规则等适用于外币兑换相关约定的情况下或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我行根据国家法律法规、宏观政策或监管规定调整、应对市场极端情况需要、产品风险管理需要、自身业务调整需要、系统变更或突发事件等情况，对经合理评估认为有必要停止办理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外币兑换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的客户，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终止《交易协议》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的行为。</w:t>
      </w:r>
    </w:p>
    <w:p w:rsidR="005E4751" w:rsidRDefault="005E4751" w:rsidP="005E4751">
      <w:pPr>
        <w:ind w:firstLineChars="200" w:firstLine="482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第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六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条 其他</w:t>
      </w:r>
    </w:p>
    <w:p w:rsidR="005E4751" w:rsidRDefault="005E4751" w:rsidP="005E4751">
      <w:pPr>
        <w:ind w:firstLineChars="200" w:firstLine="482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本规则所列标题仅为便于参考之目的，并不影响本规则的结构且不应被用来解释本规则的任何内容。</w:t>
      </w:r>
    </w:p>
    <w:p w:rsidR="005E4751" w:rsidRDefault="005E4751" w:rsidP="005E4751">
      <w:pPr>
        <w:ind w:firstLineChars="200" w:firstLine="482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（一）交易规则修改</w:t>
      </w:r>
    </w:p>
    <w:p w:rsidR="005E4751" w:rsidRDefault="005E4751" w:rsidP="005E4751">
      <w:pPr>
        <w:ind w:firstLineChars="200" w:firstLine="482"/>
        <w:rPr>
          <w:rFonts w:ascii="宋体" w:hAnsi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我行可能基于国家法律法规、宏观政策或监管规定调整、应对市场极端情况需要、产品风险管理需要、自身业务调整需要、系统变更或突发事件等情况对本规则进行修改。除特殊情况外，对本规则所做的任何修改或补充，我行将提前通过官方网站通告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或其他适当方式通知客户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。客户对规则的修改有异议的，可在新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版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规则生效前通过95588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客</w:t>
      </w:r>
      <w:proofErr w:type="gramStart"/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服电话</w:t>
      </w:r>
      <w:proofErr w:type="gramEnd"/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咨询、提出意见或通过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营业网点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、网上银行、手机银行等渠道办理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外币兑换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的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协议终止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手续。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通告期满，客户未终止协议或继续进行外币兑换交易的，视为理解并接受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新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版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规则。</w:t>
      </w:r>
    </w:p>
    <w:p w:rsidR="005E4751" w:rsidRDefault="005E4751" w:rsidP="005E4751">
      <w:pPr>
        <w:ind w:firstLineChars="200" w:firstLine="482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（二）产品动态调整</w:t>
      </w:r>
    </w:p>
    <w:p w:rsidR="005E4751" w:rsidRDefault="005E4751" w:rsidP="005E4751">
      <w:pPr>
        <w:ind w:firstLineChars="200" w:firstLine="482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我行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有权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根据国家法律法规、宏观政策或监管规定调整、应对市场极端情况需要、产品风险管理需要、自身业务调整需要、系统变更或突发事件等情况，持续动态调整本产品交易规则，并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有权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适时采取包括但不限于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暂停或停办部分或全部外币兑换交易品种、终止协议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等措施，或在修改本产品的客户协议、产品介绍或交易规则前，对本产品相关交易规则、系统设置等采取临时性或紧急调整，并尽可能提前或及时通过官方网站通告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或其他适当方式通知客户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调整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的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具体内容。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上述通知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内容与本产品的客户协议、产品介绍或交易规则冲突的，以通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知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内容为准。客户应密切关注我行的通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知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，及时获取相关信息并采取风险控制措施。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如客户未能及时阅读有关通知，由此产生的损失由客户自行承担。</w:t>
      </w:r>
    </w:p>
    <w:p w:rsidR="005E4751" w:rsidRDefault="005E4751" w:rsidP="005E4751">
      <w:pPr>
        <w:ind w:firstLineChars="200" w:firstLine="482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（三）通知方式</w:t>
      </w:r>
    </w:p>
    <w:p w:rsidR="005E4751" w:rsidRDefault="005E4751" w:rsidP="005E4751">
      <w:pPr>
        <w:ind w:firstLineChars="200" w:firstLine="482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本交易规则中所述及的有关调整及其他重要事项，我行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可通过官方网站（w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ww.icbc.com.cn）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发布通告或视情况采取其他适当通知方式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t>，包括但不限于短信、电话、融e联、手机银行等方式，对客户进行通知或提醒。除通过官方网站及时获取有关通告外，客户还应自行确认预留正确的手机号码，并确保能及时接收我行可能通过手机渠道发送的相关通知。如客户未密切关注我行官方网站，或者未预留有效手机号码、将我行提示信息或电话设置为拒收、免打扰或因通讯网络故障等其他原因，导致未能及时知悉通告内容或无法接收我行的相关通知，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</w:rPr>
        <w:lastRenderedPageBreak/>
        <w:t>由此产生的损失及不利后果由客户自行承担。</w:t>
      </w:r>
    </w:p>
    <w:p w:rsidR="005E4751" w:rsidRDefault="005E4751" w:rsidP="005E4751">
      <w:pPr>
        <w:ind w:firstLineChars="200" w:firstLine="480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（四）咨询投诉渠道</w:t>
      </w:r>
    </w:p>
    <w:p w:rsidR="005E4751" w:rsidRDefault="005E4751" w:rsidP="005E4751">
      <w:pPr>
        <w:ind w:firstLineChars="200" w:firstLine="480"/>
      </w:pPr>
      <w:r>
        <w:rPr>
          <w:rFonts w:ascii="宋体" w:hAnsi="宋体" w:cs="宋体"/>
          <w:color w:val="000000"/>
          <w:kern w:val="0"/>
          <w:sz w:val="24"/>
          <w:szCs w:val="24"/>
        </w:rPr>
        <w:t>如有问题，客户可通过我行营业网点、门户网站或手机银行APP在线客</w:t>
      </w:r>
      <w:proofErr w:type="gramStart"/>
      <w:r>
        <w:rPr>
          <w:rFonts w:ascii="宋体" w:hAnsi="宋体" w:cs="宋体"/>
          <w:color w:val="000000"/>
          <w:kern w:val="0"/>
          <w:sz w:val="24"/>
          <w:szCs w:val="24"/>
        </w:rPr>
        <w:t>服咨询</w:t>
      </w:r>
      <w:proofErr w:type="gramEnd"/>
      <w:r>
        <w:rPr>
          <w:rFonts w:ascii="宋体" w:hAnsi="宋体" w:cs="宋体"/>
          <w:color w:val="000000"/>
          <w:kern w:val="0"/>
          <w:sz w:val="24"/>
          <w:szCs w:val="24"/>
        </w:rPr>
        <w:t>投诉，或拨打我行统一的咨询与投诉电话（95588）。</w:t>
      </w:r>
    </w:p>
    <w:p w:rsidR="005E4751" w:rsidRDefault="005E4751" w:rsidP="005E4751">
      <w:pPr>
        <w:rPr>
          <w:rFonts w:ascii="仿宋_GB2312" w:eastAsia="仿宋_GB2312"/>
          <w:sz w:val="32"/>
          <w:szCs w:val="32"/>
        </w:rPr>
      </w:pPr>
    </w:p>
    <w:p w:rsidR="00A5372B" w:rsidRDefault="00A5372B" w:rsidP="005E4751">
      <w:bookmarkStart w:id="0" w:name="_GoBack"/>
      <w:bookmarkEnd w:id="0"/>
    </w:p>
    <w:sectPr w:rsidR="00A537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751"/>
    <w:rsid w:val="005E4751"/>
    <w:rsid w:val="00A5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528F75-2BC6-43E4-BD49-FF176434D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75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359</Words>
  <Characters>2052</Characters>
  <Application>Microsoft Office Word</Application>
  <DocSecurity>0</DocSecurity>
  <Lines>17</Lines>
  <Paragraphs>4</Paragraphs>
  <ScaleCrop>false</ScaleCrop>
  <Company>ICBC.V20210129.01</Company>
  <LinksUpToDate>false</LinksUpToDate>
  <CharactersWithSpaces>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总行_市场部_吴若伊</dc:creator>
  <cp:keywords/>
  <dc:description/>
  <cp:lastModifiedBy>总行_市场部_吴若伊</cp:lastModifiedBy>
  <cp:revision>1</cp:revision>
  <dcterms:created xsi:type="dcterms:W3CDTF">2022-04-13T01:07:00Z</dcterms:created>
  <dcterms:modified xsi:type="dcterms:W3CDTF">2022-04-13T01:08:00Z</dcterms:modified>
</cp:coreProperties>
</file>