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center"/>
        <w:rPr>
          <w:rFonts w:ascii="宋体" w:hAnsi="宋体" w:cs="宋体"/>
          <w:color w:val="000000"/>
          <w:kern w:val="0"/>
          <w:sz w:val="24"/>
          <w:szCs w:val="24"/>
        </w:rPr>
      </w:pPr>
      <w:bookmarkStart w:id="0" w:name="_GoBack"/>
      <w:bookmarkEnd w:id="0"/>
      <w:r>
        <w:rPr>
          <w:rFonts w:ascii="宋体" w:hAnsi="宋体" w:cs="宋体"/>
          <w:b/>
          <w:bCs/>
          <w:color w:val="000000"/>
          <w:kern w:val="0"/>
          <w:sz w:val="36"/>
          <w:szCs w:val="36"/>
        </w:rPr>
        <w:t>中国工商银行</w:t>
      </w:r>
      <w:r>
        <w:rPr>
          <w:rFonts w:hint="eastAsia" w:ascii="宋体" w:hAnsi="宋体" w:cs="宋体"/>
          <w:b/>
          <w:bCs/>
          <w:color w:val="000000"/>
          <w:kern w:val="0"/>
          <w:sz w:val="36"/>
          <w:szCs w:val="36"/>
        </w:rPr>
        <w:t>外币兑换交易</w:t>
      </w:r>
      <w:r>
        <w:rPr>
          <w:rFonts w:ascii="宋体" w:hAnsi="宋体" w:cs="宋体"/>
          <w:b/>
          <w:bCs/>
          <w:color w:val="000000"/>
          <w:kern w:val="0"/>
          <w:sz w:val="36"/>
          <w:szCs w:val="36"/>
        </w:rPr>
        <w:t>协议</w:t>
      </w:r>
      <w:r>
        <w:rPr>
          <w:rFonts w:ascii="宋体" w:hAnsi="宋体" w:cs="宋体"/>
          <w:color w:val="000000"/>
          <w:kern w:val="0"/>
          <w:sz w:val="24"/>
          <w:szCs w:val="24"/>
        </w:rPr>
        <w:br/>
      </w:r>
      <w:r>
        <w:rPr>
          <w:rFonts w:ascii="宋体" w:hAnsi="宋体" w:cs="宋体"/>
          <w:color w:val="000000"/>
          <w:kern w:val="0"/>
          <w:sz w:val="27"/>
          <w:szCs w:val="27"/>
        </w:rPr>
        <w:t>（2022年版）</w:t>
      </w:r>
    </w:p>
    <w:p>
      <w:pPr>
        <w:ind w:firstLine="480" w:firstLineChars="200"/>
        <w:rPr>
          <w:rFonts w:ascii="宋体" w:hAnsi="宋体" w:cs="宋体"/>
          <w:color w:val="000000"/>
          <w:kern w:val="0"/>
          <w:sz w:val="24"/>
          <w:szCs w:val="24"/>
        </w:rPr>
      </w:pPr>
    </w:p>
    <w:p>
      <w:pPr>
        <w:ind w:firstLine="480" w:firstLineChars="200"/>
        <w:rPr>
          <w:rFonts w:ascii="宋体" w:hAnsi="宋体" w:cs="宋体"/>
          <w:color w:val="000000"/>
          <w:kern w:val="0"/>
          <w:sz w:val="24"/>
          <w:szCs w:val="24"/>
        </w:rPr>
      </w:pPr>
      <w:r>
        <w:rPr>
          <w:rFonts w:ascii="宋体" w:hAnsi="宋体" w:cs="宋体"/>
          <w:color w:val="000000"/>
          <w:kern w:val="0"/>
          <w:sz w:val="24"/>
          <w:szCs w:val="24"/>
        </w:rPr>
        <w:t xml:space="preserve">甲方： </w:t>
      </w:r>
      <w:r>
        <w:rPr>
          <w:rFonts w:ascii="宋体" w:hAnsi="宋体" w:cs="宋体"/>
          <w:color w:val="000000"/>
          <w:kern w:val="0"/>
          <w:sz w:val="24"/>
          <w:szCs w:val="24"/>
        </w:rPr>
        <w:br/>
      </w:r>
      <w:r>
        <w:rPr>
          <w:rFonts w:ascii="宋体" w:hAnsi="宋体" w:cs="宋体"/>
          <w:color w:val="000000"/>
          <w:kern w:val="0"/>
          <w:sz w:val="24"/>
          <w:szCs w:val="24"/>
        </w:rPr>
        <w:t>  乙方：中国工商银行股份有限公司</w:t>
      </w:r>
    </w:p>
    <w:p>
      <w:pPr>
        <w:ind w:firstLine="480" w:firstLineChars="200"/>
        <w:rPr>
          <w:rFonts w:ascii="宋体" w:hAnsi="宋体" w:cs="宋体"/>
          <w:color w:val="000000"/>
          <w:kern w:val="0"/>
          <w:sz w:val="24"/>
          <w:szCs w:val="24"/>
        </w:rPr>
      </w:pPr>
    </w:p>
    <w:p>
      <w:pPr>
        <w:ind w:firstLine="482" w:firstLineChars="200"/>
        <w:rPr>
          <w:rFonts w:ascii="宋体" w:hAnsi="宋体" w:cs="宋体"/>
          <w:b/>
          <w:bCs/>
          <w:color w:val="000000"/>
          <w:kern w:val="0"/>
          <w:sz w:val="24"/>
          <w:szCs w:val="24"/>
        </w:rPr>
      </w:pPr>
      <w:r>
        <w:rPr>
          <w:rFonts w:ascii="宋体" w:hAnsi="宋体" w:cs="宋体"/>
          <w:b/>
          <w:bCs/>
          <w:color w:val="000000"/>
          <w:kern w:val="0"/>
          <w:sz w:val="24"/>
          <w:szCs w:val="24"/>
        </w:rPr>
        <w:t>本协议系甲乙双方在平等、自愿的基础上依法协商订立，所有协议条款均是双方意思的真实表示。</w:t>
      </w:r>
    </w:p>
    <w:p>
      <w:pPr>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特别提示】请甲方认真阅读本协议全部条款和内容，特别是涉及甲方权利义务、乙方免责以及加粗标识的部分。如甲方对任何条款或内容有疑问的，请不要签署本协议或进行确认操作；甲方签署本协议或进行确认操作的，视为已理解并接受本协议全部条款和内容。</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第一条</w:t>
      </w:r>
      <w:r>
        <w:rPr>
          <w:rFonts w:ascii="宋体" w:hAnsi="宋体" w:cs="宋体"/>
          <w:color w:val="000000"/>
          <w:kern w:val="0"/>
          <w:sz w:val="24"/>
          <w:szCs w:val="24"/>
        </w:rPr>
        <w:t> 定义</w:t>
      </w:r>
    </w:p>
    <w:p>
      <w:pPr>
        <w:ind w:firstLine="482" w:firstLineChars="200"/>
        <w:rPr>
          <w:rFonts w:ascii="宋体" w:hAnsi="宋体" w:cs="宋体"/>
          <w:b/>
          <w:bCs/>
          <w:color w:val="000000"/>
          <w:kern w:val="0"/>
          <w:sz w:val="24"/>
          <w:szCs w:val="24"/>
        </w:rPr>
      </w:pPr>
      <w:r>
        <w:rPr>
          <w:rFonts w:ascii="宋体" w:hAnsi="宋体" w:cs="宋体"/>
          <w:b/>
          <w:bCs/>
          <w:color w:val="000000"/>
          <w:kern w:val="0"/>
          <w:sz w:val="24"/>
          <w:szCs w:val="24"/>
        </w:rPr>
        <w:t>本协议所称</w:t>
      </w:r>
      <w:r>
        <w:rPr>
          <w:rFonts w:hint="eastAsia" w:ascii="宋体" w:hAnsi="宋体" w:cs="宋体"/>
          <w:b/>
          <w:bCs/>
          <w:color w:val="000000"/>
          <w:kern w:val="0"/>
          <w:sz w:val="24"/>
          <w:szCs w:val="24"/>
        </w:rPr>
        <w:t>外币兑换交易指</w:t>
      </w:r>
      <w:r>
        <w:rPr>
          <w:rFonts w:ascii="宋体" w:hAnsi="宋体" w:cs="宋体"/>
          <w:b/>
          <w:bCs/>
          <w:color w:val="000000"/>
          <w:kern w:val="0"/>
          <w:sz w:val="24"/>
          <w:szCs w:val="24"/>
        </w:rPr>
        <w:t>甲方在乙方</w:t>
      </w:r>
      <w:r>
        <w:rPr>
          <w:rFonts w:hint="eastAsia" w:ascii="宋体" w:hAnsi="宋体" w:cs="宋体"/>
          <w:b/>
          <w:bCs/>
          <w:color w:val="000000"/>
          <w:kern w:val="0"/>
          <w:sz w:val="24"/>
          <w:szCs w:val="24"/>
        </w:rPr>
        <w:t>指定</w:t>
      </w:r>
      <w:r>
        <w:rPr>
          <w:rFonts w:ascii="宋体" w:hAnsi="宋体" w:cs="宋体"/>
          <w:b/>
          <w:bCs/>
          <w:color w:val="000000"/>
          <w:kern w:val="0"/>
          <w:sz w:val="24"/>
          <w:szCs w:val="24"/>
        </w:rPr>
        <w:t>交易时间内，通过乙方</w:t>
      </w:r>
      <w:r>
        <w:rPr>
          <w:rFonts w:hint="eastAsia" w:ascii="宋体" w:hAnsi="宋体" w:cs="宋体"/>
          <w:b/>
          <w:bCs/>
          <w:color w:val="000000"/>
          <w:kern w:val="0"/>
          <w:sz w:val="24"/>
          <w:szCs w:val="24"/>
        </w:rPr>
        <w:t>营业网点或电子银行渠道</w:t>
      </w:r>
      <w:r>
        <w:rPr>
          <w:rFonts w:ascii="宋体" w:hAnsi="宋体" w:cs="宋体"/>
          <w:b/>
          <w:bCs/>
          <w:color w:val="000000"/>
          <w:kern w:val="0"/>
          <w:sz w:val="24"/>
          <w:szCs w:val="24"/>
        </w:rPr>
        <w:t>，按照乙方</w:t>
      </w:r>
      <w:r>
        <w:rPr>
          <w:rFonts w:hint="eastAsia" w:ascii="宋体" w:hAnsi="宋体" w:cs="宋体"/>
          <w:b/>
          <w:bCs/>
          <w:color w:val="000000"/>
          <w:kern w:val="0"/>
          <w:sz w:val="24"/>
          <w:szCs w:val="24"/>
        </w:rPr>
        <w:t>发布</w:t>
      </w:r>
      <w:r>
        <w:rPr>
          <w:rFonts w:ascii="宋体" w:hAnsi="宋体" w:cs="宋体"/>
          <w:b/>
          <w:bCs/>
          <w:color w:val="000000"/>
          <w:kern w:val="0"/>
          <w:sz w:val="24"/>
          <w:szCs w:val="24"/>
        </w:rPr>
        <w:t>的买入/卖出价格，</w:t>
      </w:r>
      <w:r>
        <w:rPr>
          <w:rFonts w:hint="eastAsia" w:ascii="宋体" w:hAnsi="宋体" w:cs="宋体"/>
          <w:b/>
          <w:bCs/>
          <w:color w:val="000000"/>
          <w:kern w:val="0"/>
          <w:sz w:val="24"/>
          <w:szCs w:val="24"/>
        </w:rPr>
        <w:t>将甲方资金账户中的一种外币兑换成另一种</w:t>
      </w:r>
      <w:r>
        <w:rPr>
          <w:rFonts w:hint="eastAsia" w:ascii="宋体" w:hAnsi="宋体" w:cs="宋体"/>
          <w:b/>
          <w:bCs/>
          <w:iCs/>
          <w:color w:val="000000"/>
          <w:kern w:val="0"/>
          <w:sz w:val="24"/>
          <w:szCs w:val="24"/>
        </w:rPr>
        <w:t>外币</w:t>
      </w:r>
      <w:r>
        <w:rPr>
          <w:rFonts w:hint="eastAsia" w:ascii="宋体" w:hAnsi="宋体" w:cs="宋体"/>
          <w:b/>
          <w:bCs/>
          <w:color w:val="000000"/>
          <w:kern w:val="0"/>
          <w:sz w:val="24"/>
          <w:szCs w:val="24"/>
        </w:rPr>
        <w:t>的业务。</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第二条</w:t>
      </w:r>
      <w:r>
        <w:rPr>
          <w:rFonts w:ascii="宋体" w:hAnsi="宋体" w:cs="宋体"/>
          <w:color w:val="000000"/>
          <w:kern w:val="0"/>
          <w:sz w:val="24"/>
          <w:szCs w:val="24"/>
        </w:rPr>
        <w:t> 甲方权利与义务</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（一）甲方权利</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甲方自愿申请</w:t>
      </w:r>
      <w:r>
        <w:rPr>
          <w:rFonts w:hint="eastAsia" w:ascii="宋体" w:hAnsi="宋体" w:cs="宋体"/>
          <w:color w:val="000000"/>
          <w:kern w:val="0"/>
          <w:sz w:val="24"/>
          <w:szCs w:val="24"/>
        </w:rPr>
        <w:t>开办外币兑换交易</w:t>
      </w:r>
      <w:r>
        <w:rPr>
          <w:rFonts w:ascii="宋体" w:hAnsi="宋体" w:cs="宋体"/>
          <w:color w:val="000000"/>
          <w:kern w:val="0"/>
          <w:sz w:val="24"/>
          <w:szCs w:val="24"/>
        </w:rPr>
        <w:t>，经乙方</w:t>
      </w:r>
      <w:r>
        <w:rPr>
          <w:rFonts w:hint="eastAsia" w:ascii="宋体" w:hAnsi="宋体" w:cs="宋体"/>
          <w:color w:val="000000"/>
          <w:kern w:val="0"/>
          <w:sz w:val="24"/>
          <w:szCs w:val="24"/>
        </w:rPr>
        <w:t>进行审核</w:t>
      </w:r>
      <w:r>
        <w:rPr>
          <w:rFonts w:ascii="宋体" w:hAnsi="宋体" w:cs="宋体"/>
          <w:color w:val="000000"/>
          <w:kern w:val="0"/>
          <w:sz w:val="24"/>
          <w:szCs w:val="24"/>
        </w:rPr>
        <w:t>后，享有如下权利：</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 xml:space="preserve"> 1.甲方</w:t>
      </w:r>
      <w:r>
        <w:rPr>
          <w:rFonts w:hint="eastAsia" w:ascii="宋体" w:hAnsi="宋体" w:cs="宋体"/>
          <w:color w:val="000000"/>
          <w:kern w:val="0"/>
          <w:sz w:val="24"/>
          <w:szCs w:val="24"/>
        </w:rPr>
        <w:t>可通过乙方营业网点或电子银行渠道</w:t>
      </w:r>
      <w:r>
        <w:rPr>
          <w:rFonts w:ascii="宋体" w:hAnsi="宋体" w:cs="宋体"/>
          <w:color w:val="000000"/>
          <w:kern w:val="0"/>
          <w:sz w:val="24"/>
          <w:szCs w:val="24"/>
        </w:rPr>
        <w:t>阅知乙方制定的《中国工商银行</w:t>
      </w:r>
      <w:r>
        <w:rPr>
          <w:rFonts w:hint="eastAsia" w:ascii="宋体" w:hAnsi="宋体" w:cs="宋体"/>
          <w:color w:val="000000"/>
          <w:kern w:val="0"/>
          <w:sz w:val="24"/>
          <w:szCs w:val="24"/>
        </w:rPr>
        <w:t>外币兑换</w:t>
      </w:r>
      <w:r>
        <w:rPr>
          <w:rFonts w:ascii="宋体" w:hAnsi="宋体" w:cs="宋体"/>
          <w:color w:val="000000"/>
          <w:kern w:val="0"/>
          <w:sz w:val="24"/>
          <w:szCs w:val="24"/>
        </w:rPr>
        <w:t>产品介绍》（以下简称</w:t>
      </w:r>
      <w:r>
        <w:rPr>
          <w:rFonts w:hint="eastAsia" w:ascii="宋体" w:hAnsi="宋体" w:cs="宋体"/>
          <w:color w:val="000000"/>
          <w:kern w:val="0"/>
          <w:sz w:val="24"/>
          <w:szCs w:val="24"/>
        </w:rPr>
        <w:t>《</w:t>
      </w:r>
      <w:r>
        <w:rPr>
          <w:rFonts w:ascii="宋体" w:hAnsi="宋体" w:cs="宋体"/>
          <w:color w:val="000000"/>
          <w:kern w:val="0"/>
          <w:sz w:val="24"/>
          <w:szCs w:val="24"/>
        </w:rPr>
        <w:t>产品介绍</w:t>
      </w:r>
      <w:r>
        <w:rPr>
          <w:rFonts w:hint="eastAsia" w:ascii="宋体" w:hAnsi="宋体" w:cs="宋体"/>
          <w:color w:val="000000"/>
          <w:kern w:val="0"/>
          <w:sz w:val="24"/>
          <w:szCs w:val="24"/>
        </w:rPr>
        <w:t>》</w:t>
      </w:r>
      <w:r>
        <w:rPr>
          <w:rFonts w:ascii="宋体" w:hAnsi="宋体" w:cs="宋体"/>
          <w:color w:val="000000"/>
          <w:kern w:val="0"/>
          <w:sz w:val="24"/>
          <w:szCs w:val="24"/>
        </w:rPr>
        <w:t>）、《中国工商银行</w:t>
      </w:r>
      <w:r>
        <w:rPr>
          <w:rFonts w:hint="eastAsia" w:ascii="宋体" w:hAnsi="宋体" w:cs="宋体"/>
          <w:color w:val="000000"/>
          <w:kern w:val="0"/>
          <w:sz w:val="24"/>
          <w:szCs w:val="24"/>
        </w:rPr>
        <w:t>外币兑换</w:t>
      </w:r>
      <w:r>
        <w:rPr>
          <w:rFonts w:ascii="宋体" w:hAnsi="宋体" w:cs="宋体"/>
          <w:color w:val="000000"/>
          <w:kern w:val="0"/>
          <w:sz w:val="24"/>
          <w:szCs w:val="24"/>
        </w:rPr>
        <w:t>交易规则》（以下简称</w:t>
      </w:r>
      <w:r>
        <w:rPr>
          <w:rFonts w:hint="eastAsia" w:ascii="宋体" w:hAnsi="宋体" w:cs="宋体"/>
          <w:color w:val="000000"/>
          <w:kern w:val="0"/>
          <w:sz w:val="24"/>
          <w:szCs w:val="24"/>
        </w:rPr>
        <w:t>《</w:t>
      </w:r>
      <w:r>
        <w:rPr>
          <w:rFonts w:ascii="宋体" w:hAnsi="宋体" w:cs="宋体"/>
          <w:color w:val="000000"/>
          <w:kern w:val="0"/>
          <w:sz w:val="24"/>
          <w:szCs w:val="24"/>
        </w:rPr>
        <w:t>交易规则</w:t>
      </w:r>
      <w:r>
        <w:rPr>
          <w:rFonts w:hint="eastAsia" w:ascii="宋体" w:hAnsi="宋体" w:cs="宋体"/>
          <w:color w:val="000000"/>
          <w:kern w:val="0"/>
          <w:sz w:val="24"/>
          <w:szCs w:val="24"/>
        </w:rPr>
        <w:t>》</w:t>
      </w:r>
      <w:r>
        <w:rPr>
          <w:rFonts w:ascii="宋体" w:hAnsi="宋体" w:cs="宋体"/>
          <w:color w:val="000000"/>
          <w:kern w:val="0"/>
          <w:sz w:val="24"/>
          <w:szCs w:val="24"/>
        </w:rPr>
        <w:t>）等规定。</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2.甲方有权按照《产品介绍》和《交易规则》的要求，</w:t>
      </w:r>
      <w:r>
        <w:rPr>
          <w:rFonts w:hint="eastAsia" w:ascii="宋体" w:hAnsi="宋体" w:cs="宋体"/>
          <w:color w:val="000000"/>
          <w:kern w:val="0"/>
          <w:sz w:val="24"/>
          <w:szCs w:val="24"/>
        </w:rPr>
        <w:t>通过乙方营业网点或电子银行渠道</w:t>
      </w:r>
      <w:r>
        <w:rPr>
          <w:rFonts w:ascii="宋体" w:hAnsi="宋体" w:cs="宋体"/>
          <w:color w:val="000000"/>
          <w:kern w:val="0"/>
          <w:sz w:val="24"/>
          <w:szCs w:val="24"/>
        </w:rPr>
        <w:t>向乙方提交</w:t>
      </w:r>
      <w:r>
        <w:rPr>
          <w:rFonts w:hint="eastAsia" w:ascii="宋体" w:hAnsi="宋体" w:cs="宋体"/>
          <w:color w:val="000000"/>
          <w:kern w:val="0"/>
          <w:sz w:val="24"/>
          <w:szCs w:val="24"/>
        </w:rPr>
        <w:t>外币兑换</w:t>
      </w:r>
      <w:r>
        <w:rPr>
          <w:rFonts w:ascii="宋体" w:hAnsi="宋体" w:cs="宋体"/>
          <w:color w:val="000000"/>
          <w:kern w:val="0"/>
          <w:sz w:val="24"/>
          <w:szCs w:val="24"/>
        </w:rPr>
        <w:t>交易指令</w:t>
      </w:r>
      <w:r>
        <w:rPr>
          <w:rFonts w:hint="eastAsia" w:ascii="宋体" w:hAnsi="宋体" w:cs="宋体"/>
          <w:color w:val="000000"/>
          <w:kern w:val="0"/>
          <w:sz w:val="24"/>
          <w:szCs w:val="24"/>
        </w:rPr>
        <w:t>、</w:t>
      </w:r>
      <w:r>
        <w:rPr>
          <w:rFonts w:ascii="宋体" w:hAnsi="宋体" w:cs="宋体"/>
          <w:color w:val="000000"/>
          <w:kern w:val="0"/>
          <w:sz w:val="24"/>
          <w:szCs w:val="24"/>
        </w:rPr>
        <w:t>查询相关账户余额变动情况以及申请办理</w:t>
      </w:r>
      <w:r>
        <w:rPr>
          <w:rFonts w:hint="eastAsia" w:ascii="宋体" w:hAnsi="宋体" w:cs="宋体"/>
          <w:color w:val="000000"/>
          <w:kern w:val="0"/>
          <w:sz w:val="24"/>
          <w:szCs w:val="24"/>
        </w:rPr>
        <w:t>外币兑换</w:t>
      </w:r>
      <w:r>
        <w:rPr>
          <w:rFonts w:ascii="宋体" w:hAnsi="宋体" w:cs="宋体"/>
          <w:color w:val="000000"/>
          <w:kern w:val="0"/>
          <w:sz w:val="24"/>
          <w:szCs w:val="24"/>
        </w:rPr>
        <w:t>交易的</w:t>
      </w:r>
      <w:r>
        <w:rPr>
          <w:rFonts w:hint="eastAsia" w:ascii="宋体" w:hAnsi="宋体" w:cs="宋体"/>
          <w:color w:val="000000"/>
          <w:kern w:val="0"/>
          <w:sz w:val="24"/>
          <w:szCs w:val="24"/>
        </w:rPr>
        <w:t>协议终止</w:t>
      </w:r>
      <w:r>
        <w:rPr>
          <w:rFonts w:ascii="宋体" w:hAnsi="宋体" w:cs="宋体"/>
          <w:color w:val="000000"/>
          <w:kern w:val="0"/>
          <w:sz w:val="24"/>
          <w:szCs w:val="24"/>
        </w:rPr>
        <w:t>手续。</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（二）甲方义务</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1.</w:t>
      </w:r>
      <w:r>
        <w:rPr>
          <w:rFonts w:ascii="宋体" w:hAnsi="宋体" w:cs="宋体"/>
          <w:b/>
          <w:bCs/>
          <w:color w:val="000000"/>
          <w:kern w:val="0"/>
          <w:sz w:val="24"/>
          <w:szCs w:val="24"/>
        </w:rPr>
        <w:t>甲方应为具有完全民事行为能力</w:t>
      </w:r>
      <w:r>
        <w:rPr>
          <w:rFonts w:hint="eastAsia" w:ascii="宋体" w:hAnsi="宋体" w:cs="宋体"/>
          <w:b/>
          <w:bCs/>
          <w:color w:val="000000"/>
          <w:kern w:val="0"/>
          <w:sz w:val="24"/>
          <w:szCs w:val="24"/>
        </w:rPr>
        <w:t>（年满18周岁）</w:t>
      </w:r>
      <w:r>
        <w:rPr>
          <w:rFonts w:ascii="宋体" w:hAnsi="宋体" w:cs="宋体"/>
          <w:b/>
          <w:bCs/>
          <w:color w:val="000000"/>
          <w:kern w:val="0"/>
          <w:sz w:val="24"/>
          <w:szCs w:val="24"/>
        </w:rPr>
        <w:t>的自然人</w:t>
      </w:r>
      <w:r>
        <w:rPr>
          <w:rFonts w:ascii="宋体" w:hAnsi="宋体" w:cs="宋体"/>
          <w:color w:val="000000"/>
          <w:kern w:val="0"/>
          <w:sz w:val="24"/>
          <w:szCs w:val="24"/>
        </w:rPr>
        <w:t>，</w:t>
      </w:r>
      <w:r>
        <w:rPr>
          <w:rFonts w:ascii="宋体" w:hAnsi="宋体" w:cs="宋体"/>
          <w:b/>
          <w:bCs/>
          <w:color w:val="000000"/>
          <w:kern w:val="0"/>
          <w:sz w:val="24"/>
          <w:szCs w:val="24"/>
        </w:rPr>
        <w:t>并在申请开办外币兑换交易时根据乙方要求向乙方提供合法、真实和有效的身份证件</w:t>
      </w:r>
      <w:r>
        <w:rPr>
          <w:rFonts w:ascii="宋体" w:hAnsi="宋体" w:cs="宋体"/>
          <w:color w:val="000000"/>
          <w:kern w:val="0"/>
          <w:sz w:val="24"/>
          <w:szCs w:val="24"/>
        </w:rPr>
        <w:t>。</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2.甲方应在乙方开立个人多币种借记卡。</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3.</w:t>
      </w:r>
      <w:r>
        <w:rPr>
          <w:rFonts w:ascii="宋体" w:hAnsi="宋体" w:cs="宋体"/>
          <w:b/>
          <w:bCs/>
          <w:color w:val="000000"/>
          <w:kern w:val="0"/>
          <w:sz w:val="24"/>
          <w:szCs w:val="24"/>
        </w:rPr>
        <w:t>甲方应充分了解</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的产品特点及相关风险，愿意且有能力承担上述风险造成的后果。</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4</w:t>
      </w:r>
      <w:r>
        <w:rPr>
          <w:rFonts w:ascii="宋体" w:hAnsi="宋体" w:cs="宋体"/>
          <w:color w:val="000000"/>
          <w:kern w:val="0"/>
          <w:sz w:val="24"/>
          <w:szCs w:val="24"/>
        </w:rPr>
        <w:t>.</w:t>
      </w:r>
      <w:r>
        <w:rPr>
          <w:rFonts w:hint="eastAsia" w:ascii="宋体" w:hAnsi="宋体" w:cs="宋体"/>
          <w:color w:val="000000"/>
          <w:kern w:val="0"/>
          <w:sz w:val="24"/>
          <w:szCs w:val="24"/>
        </w:rPr>
        <w:t>甲方可通过乙方电子银行、已开办本业务的营业网点等渠道办理外币兑换交易。</w:t>
      </w:r>
      <w:r>
        <w:rPr>
          <w:rFonts w:ascii="宋体" w:hAnsi="宋体" w:cs="宋体"/>
          <w:b/>
          <w:bCs/>
          <w:color w:val="000000"/>
          <w:kern w:val="0"/>
          <w:sz w:val="24"/>
          <w:szCs w:val="24"/>
        </w:rPr>
        <w:t>甲方</w:t>
      </w:r>
      <w:r>
        <w:rPr>
          <w:rFonts w:hint="eastAsia" w:ascii="宋体" w:hAnsi="宋体" w:cs="宋体"/>
          <w:b/>
          <w:bCs/>
          <w:color w:val="000000"/>
          <w:kern w:val="0"/>
          <w:sz w:val="24"/>
          <w:szCs w:val="24"/>
        </w:rPr>
        <w:t>通过</w:t>
      </w:r>
      <w:r>
        <w:rPr>
          <w:rFonts w:ascii="宋体" w:hAnsi="宋体" w:cs="宋体"/>
          <w:b/>
          <w:bCs/>
          <w:color w:val="000000"/>
          <w:kern w:val="0"/>
          <w:sz w:val="24"/>
          <w:szCs w:val="24"/>
        </w:rPr>
        <w:t>乙方电子银行渠道办理</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w:t>
      </w:r>
      <w:r>
        <w:rPr>
          <w:rFonts w:hint="eastAsia" w:ascii="宋体" w:hAnsi="宋体" w:cs="宋体"/>
          <w:b/>
          <w:bCs/>
          <w:color w:val="000000"/>
          <w:kern w:val="0"/>
          <w:sz w:val="24"/>
          <w:szCs w:val="24"/>
        </w:rPr>
        <w:t>的</w:t>
      </w:r>
      <w:r>
        <w:rPr>
          <w:rFonts w:ascii="宋体" w:hAnsi="宋体" w:cs="宋体"/>
          <w:b/>
          <w:bCs/>
          <w:color w:val="000000"/>
          <w:kern w:val="0"/>
          <w:sz w:val="24"/>
          <w:szCs w:val="24"/>
        </w:rPr>
        <w:t>，应</w:t>
      </w:r>
      <w:r>
        <w:rPr>
          <w:rFonts w:hint="eastAsia" w:ascii="宋体" w:hAnsi="宋体" w:cs="宋体"/>
          <w:b/>
          <w:bCs/>
          <w:color w:val="000000"/>
          <w:kern w:val="0"/>
          <w:sz w:val="24"/>
          <w:szCs w:val="24"/>
        </w:rPr>
        <w:t>与乙方签署《中国工商银行电子银行个人客户服务协议》，承诺遵守《中国工商银行电子银行章程》及相关交易规则</w:t>
      </w:r>
      <w:r>
        <w:rPr>
          <w:rFonts w:ascii="宋体" w:hAnsi="宋体" w:cs="宋体"/>
          <w:color w:val="000000"/>
          <w:kern w:val="0"/>
          <w:sz w:val="24"/>
          <w:szCs w:val="24"/>
        </w:rPr>
        <w:t>，熟悉通过电子银行渠道进行</w:t>
      </w:r>
      <w:r>
        <w:rPr>
          <w:rFonts w:hint="eastAsia" w:ascii="宋体" w:hAnsi="宋体" w:cs="宋体"/>
          <w:color w:val="000000"/>
          <w:kern w:val="0"/>
          <w:sz w:val="24"/>
          <w:szCs w:val="24"/>
        </w:rPr>
        <w:t>外币兑换</w:t>
      </w:r>
      <w:r>
        <w:rPr>
          <w:rFonts w:ascii="宋体" w:hAnsi="宋体" w:cs="宋体"/>
          <w:color w:val="000000"/>
          <w:kern w:val="0"/>
          <w:sz w:val="24"/>
          <w:szCs w:val="24"/>
        </w:rPr>
        <w:t>交易的各项操作，避免由于操作失误造成损失</w:t>
      </w:r>
      <w:r>
        <w:rPr>
          <w:rFonts w:ascii="宋体" w:hAnsi="宋体" w:cs="宋体"/>
          <w:b/>
          <w:bCs/>
          <w:color w:val="000000"/>
          <w:kern w:val="0"/>
          <w:sz w:val="24"/>
          <w:szCs w:val="24"/>
        </w:rPr>
        <w:t>。</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5</w:t>
      </w:r>
      <w:r>
        <w:rPr>
          <w:rFonts w:ascii="宋体" w:hAnsi="宋体" w:cs="宋体"/>
          <w:color w:val="000000"/>
          <w:kern w:val="0"/>
          <w:sz w:val="24"/>
          <w:szCs w:val="24"/>
        </w:rPr>
        <w:t>.</w:t>
      </w:r>
      <w:r>
        <w:rPr>
          <w:rFonts w:ascii="宋体" w:hAnsi="宋体" w:cs="宋体"/>
          <w:b/>
          <w:bCs/>
          <w:color w:val="000000"/>
          <w:kern w:val="0"/>
          <w:sz w:val="24"/>
          <w:szCs w:val="24"/>
        </w:rPr>
        <w:t>甲方应</w:t>
      </w:r>
      <w:r>
        <w:rPr>
          <w:rFonts w:hint="eastAsia" w:ascii="宋体" w:hAnsi="宋体" w:cs="宋体"/>
          <w:b/>
          <w:bCs/>
          <w:color w:val="000000"/>
          <w:kern w:val="0"/>
          <w:sz w:val="24"/>
          <w:szCs w:val="24"/>
        </w:rPr>
        <w:t>采取合理谨慎措施妥善保管</w:t>
      </w:r>
      <w:r>
        <w:rPr>
          <w:rFonts w:ascii="宋体" w:hAnsi="宋体" w:cs="宋体"/>
          <w:b/>
          <w:bCs/>
          <w:color w:val="000000"/>
          <w:kern w:val="0"/>
          <w:sz w:val="24"/>
          <w:szCs w:val="24"/>
        </w:rPr>
        <w:t>和使用身份识别信息</w:t>
      </w:r>
      <w:r>
        <w:rPr>
          <w:rFonts w:ascii="宋体" w:hAnsi="宋体" w:cs="宋体"/>
          <w:color w:val="000000"/>
          <w:kern w:val="0"/>
          <w:sz w:val="24"/>
          <w:szCs w:val="24"/>
        </w:rPr>
        <w:t>（包括但不限于账户账号、卡号、客户编号、电话或手机号码、客户名称、终端设备信息等）和身份认证方式（包括但不限于密码、数字证书、动态口令、静态密码等），防范风险，保护账户资金安全。</w:t>
      </w:r>
      <w:r>
        <w:rPr>
          <w:rFonts w:ascii="宋体" w:hAnsi="宋体" w:cs="宋体"/>
          <w:b/>
          <w:bCs/>
          <w:color w:val="000000"/>
          <w:kern w:val="0"/>
          <w:sz w:val="24"/>
          <w:szCs w:val="24"/>
        </w:rPr>
        <w:t>凡使用甲方在乙方设定的身份识别信息，并按照甲方在乙方设定的身份认证方式通过身份认证的交易，均视为甲方本人办理。甲方的身份识别信息或身份认证方式在有效期内损毁、锁码、遗失、泄露或遗忘的，应</w:t>
      </w:r>
      <w:r>
        <w:rPr>
          <w:rFonts w:hint="eastAsia" w:ascii="宋体" w:hAnsi="宋体" w:cs="宋体"/>
          <w:b/>
          <w:bCs/>
          <w:color w:val="000000"/>
          <w:kern w:val="0"/>
          <w:sz w:val="24"/>
          <w:szCs w:val="24"/>
        </w:rPr>
        <w:t>立即</w:t>
      </w:r>
      <w:r>
        <w:rPr>
          <w:rFonts w:ascii="宋体" w:hAnsi="宋体" w:cs="宋体"/>
          <w:b/>
          <w:bCs/>
          <w:color w:val="000000"/>
          <w:kern w:val="0"/>
          <w:sz w:val="24"/>
          <w:szCs w:val="24"/>
        </w:rPr>
        <w:t>通过95588</w:t>
      </w:r>
      <w:r>
        <w:rPr>
          <w:rFonts w:hint="eastAsia" w:ascii="宋体" w:hAnsi="宋体" w:cs="宋体"/>
          <w:b/>
          <w:bCs/>
          <w:color w:val="000000"/>
          <w:kern w:val="0"/>
          <w:sz w:val="24"/>
          <w:szCs w:val="24"/>
        </w:rPr>
        <w:t>客服电话</w:t>
      </w:r>
      <w:r>
        <w:rPr>
          <w:rFonts w:ascii="宋体" w:hAnsi="宋体" w:cs="宋体"/>
          <w:b/>
          <w:bCs/>
          <w:color w:val="000000"/>
          <w:kern w:val="0"/>
          <w:sz w:val="24"/>
          <w:szCs w:val="24"/>
        </w:rPr>
        <w:t>或通过</w:t>
      </w:r>
      <w:r>
        <w:rPr>
          <w:rFonts w:hint="eastAsia" w:ascii="宋体" w:hAnsi="宋体" w:cs="宋体"/>
          <w:b/>
          <w:bCs/>
          <w:color w:val="000000"/>
          <w:kern w:val="0"/>
          <w:sz w:val="24"/>
          <w:szCs w:val="24"/>
        </w:rPr>
        <w:t>营业网点</w:t>
      </w:r>
      <w:r>
        <w:rPr>
          <w:rFonts w:ascii="宋体" w:hAnsi="宋体" w:cs="宋体"/>
          <w:b/>
          <w:bCs/>
          <w:color w:val="000000"/>
          <w:kern w:val="0"/>
          <w:sz w:val="24"/>
          <w:szCs w:val="24"/>
        </w:rPr>
        <w:t>、网上银行、手机银行等渠道</w:t>
      </w:r>
      <w:r>
        <w:rPr>
          <w:rFonts w:hint="eastAsia" w:ascii="宋体" w:hAnsi="宋体" w:cs="宋体"/>
          <w:b/>
          <w:bCs/>
          <w:color w:val="000000"/>
          <w:kern w:val="0"/>
          <w:sz w:val="24"/>
          <w:szCs w:val="24"/>
        </w:rPr>
        <w:t>办理密码重置、挂失等</w:t>
      </w:r>
      <w:r>
        <w:rPr>
          <w:rFonts w:ascii="宋体" w:hAnsi="宋体" w:cs="宋体"/>
          <w:b/>
          <w:bCs/>
          <w:color w:val="000000"/>
          <w:kern w:val="0"/>
          <w:sz w:val="24"/>
          <w:szCs w:val="24"/>
        </w:rPr>
        <w:t>手续，在办妥上述手续前产生的后果由甲方承担。</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6</w:t>
      </w:r>
      <w:r>
        <w:rPr>
          <w:rFonts w:ascii="宋体" w:hAnsi="宋体" w:cs="宋体"/>
          <w:color w:val="000000"/>
          <w:kern w:val="0"/>
          <w:sz w:val="24"/>
          <w:szCs w:val="24"/>
        </w:rPr>
        <w:t>.甲方向乙方提交交易指令时，应保证所提交的指令信息真实、完整、准确。</w:t>
      </w:r>
      <w:r>
        <w:rPr>
          <w:rFonts w:ascii="宋体" w:hAnsi="宋体" w:cs="宋体"/>
          <w:b/>
          <w:bCs/>
          <w:color w:val="000000"/>
          <w:kern w:val="0"/>
          <w:sz w:val="24"/>
          <w:szCs w:val="24"/>
        </w:rPr>
        <w:t>甲方对交易指令的真实性和合法性负责</w:t>
      </w:r>
      <w:r>
        <w:rPr>
          <w:rFonts w:ascii="宋体" w:hAnsi="宋体" w:cs="宋体"/>
          <w:color w:val="000000"/>
          <w:kern w:val="0"/>
          <w:sz w:val="24"/>
          <w:szCs w:val="24"/>
        </w:rPr>
        <w:t>。</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7</w:t>
      </w:r>
      <w:r>
        <w:rPr>
          <w:rFonts w:ascii="宋体" w:hAnsi="宋体" w:cs="宋体"/>
          <w:color w:val="000000"/>
          <w:kern w:val="0"/>
          <w:sz w:val="24"/>
          <w:szCs w:val="24"/>
        </w:rPr>
        <w:t>.甲方不得诋毁、损害乙方声誉，不得攻击</w:t>
      </w:r>
      <w:r>
        <w:rPr>
          <w:rFonts w:hint="eastAsia" w:ascii="宋体" w:hAnsi="宋体" w:cs="宋体"/>
          <w:color w:val="000000"/>
          <w:kern w:val="0"/>
          <w:sz w:val="24"/>
          <w:szCs w:val="24"/>
        </w:rPr>
        <w:t>乙方</w:t>
      </w:r>
      <w:r>
        <w:rPr>
          <w:rFonts w:ascii="宋体" w:hAnsi="宋体" w:cs="宋体"/>
          <w:color w:val="000000"/>
          <w:kern w:val="0"/>
          <w:sz w:val="24"/>
          <w:szCs w:val="24"/>
        </w:rPr>
        <w:t>系统。</w:t>
      </w:r>
      <w:r>
        <w:rPr>
          <w:rFonts w:ascii="宋体" w:hAnsi="宋体" w:cs="宋体"/>
          <w:b/>
          <w:bCs/>
          <w:color w:val="000000"/>
          <w:kern w:val="0"/>
          <w:sz w:val="24"/>
          <w:szCs w:val="24"/>
        </w:rPr>
        <w:t>未经乙方书面授权，甲方不得以任何形式（包括但不限于复制、加工、分发或再发布等）使用乙方</w:t>
      </w:r>
      <w:r>
        <w:rPr>
          <w:rFonts w:hint="eastAsia" w:ascii="宋体" w:hAnsi="宋体" w:cs="宋体"/>
          <w:b/>
          <w:color w:val="000000"/>
          <w:kern w:val="0"/>
          <w:sz w:val="24"/>
          <w:szCs w:val="24"/>
        </w:rPr>
        <w:t>外币兑换</w:t>
      </w:r>
      <w:r>
        <w:rPr>
          <w:rFonts w:ascii="宋体" w:hAnsi="宋体" w:cs="宋体"/>
          <w:b/>
          <w:bCs/>
          <w:color w:val="000000"/>
          <w:kern w:val="0"/>
          <w:sz w:val="24"/>
          <w:szCs w:val="24"/>
        </w:rPr>
        <w:t>相关信息（包括但不限于交易报价、成交价等数据），乙方不承担甲方因上述行为引起的法律责任。</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8</w:t>
      </w:r>
      <w:r>
        <w:rPr>
          <w:rFonts w:ascii="宋体" w:hAnsi="宋体" w:cs="宋体"/>
          <w:color w:val="000000"/>
          <w:kern w:val="0"/>
          <w:sz w:val="24"/>
          <w:szCs w:val="24"/>
        </w:rPr>
        <w:t>.</w:t>
      </w:r>
      <w:r>
        <w:rPr>
          <w:rFonts w:ascii="宋体" w:hAnsi="宋体" w:cs="宋体"/>
          <w:b/>
          <w:bCs/>
          <w:color w:val="000000"/>
          <w:kern w:val="0"/>
          <w:sz w:val="24"/>
          <w:szCs w:val="24"/>
        </w:rPr>
        <w:t>甲方应通过乙方官方网站等信息公开渠道及时获取并遵守乙方新公布或新通告的涉及</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的文件资料，包括但不限于《产品介绍》和《交易规则》等。</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第三条</w:t>
      </w:r>
      <w:r>
        <w:rPr>
          <w:rFonts w:ascii="宋体" w:hAnsi="宋体" w:cs="宋体"/>
          <w:color w:val="000000"/>
          <w:kern w:val="0"/>
          <w:sz w:val="24"/>
          <w:szCs w:val="24"/>
        </w:rPr>
        <w:t> 乙方权利和义务</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（一）乙方权利</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1.乙方有权</w:t>
      </w:r>
      <w:r>
        <w:rPr>
          <w:rFonts w:hint="eastAsia" w:ascii="宋体" w:hAnsi="宋体" w:cs="宋体"/>
          <w:color w:val="000000"/>
          <w:kern w:val="0"/>
          <w:sz w:val="24"/>
          <w:szCs w:val="24"/>
        </w:rPr>
        <w:t>对甲方开办外币兑换交易的申请进行审核</w:t>
      </w:r>
      <w:r>
        <w:rPr>
          <w:rFonts w:ascii="宋体" w:hAnsi="宋体" w:cs="宋体"/>
          <w:color w:val="000000"/>
          <w:kern w:val="0"/>
          <w:sz w:val="24"/>
          <w:szCs w:val="24"/>
        </w:rPr>
        <w:t>，决定是否受理甲方的开办申请。</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2.乙方有权制定并修改《产品介绍》和《交易规则》等规定，并通过乙方官方网站（http://www.icbc.com.cn）等渠道公布。</w:t>
      </w:r>
      <w:r>
        <w:rPr>
          <w:rFonts w:ascii="宋体" w:hAnsi="宋体" w:cs="宋体"/>
          <w:b/>
          <w:bCs/>
          <w:color w:val="000000"/>
          <w:kern w:val="0"/>
          <w:sz w:val="24"/>
          <w:szCs w:val="24"/>
        </w:rPr>
        <w:t>乙方对《产品介绍》或《交易规则》所做的任何修改，将</w:t>
      </w:r>
      <w:r>
        <w:rPr>
          <w:rFonts w:hint="eastAsia" w:ascii="宋体" w:hAnsi="宋体" w:cs="宋体"/>
          <w:b/>
          <w:bCs/>
          <w:color w:val="000000"/>
          <w:kern w:val="0"/>
          <w:sz w:val="24"/>
          <w:szCs w:val="24"/>
        </w:rPr>
        <w:t>尽可能</w:t>
      </w:r>
      <w:r>
        <w:rPr>
          <w:rFonts w:ascii="宋体" w:hAnsi="宋体" w:cs="宋体"/>
          <w:b/>
          <w:bCs/>
          <w:color w:val="000000"/>
          <w:kern w:val="0"/>
          <w:sz w:val="24"/>
          <w:szCs w:val="24"/>
        </w:rPr>
        <w:t>提前通过官方网站通告</w:t>
      </w:r>
      <w:r>
        <w:rPr>
          <w:rFonts w:hint="eastAsia" w:ascii="宋体" w:hAnsi="宋体" w:cs="宋体"/>
          <w:b/>
          <w:bCs/>
          <w:color w:val="000000"/>
          <w:kern w:val="0"/>
          <w:sz w:val="24"/>
          <w:szCs w:val="24"/>
        </w:rPr>
        <w:t>或其他适当方式通知甲方</w:t>
      </w:r>
      <w:r>
        <w:rPr>
          <w:rFonts w:ascii="宋体" w:hAnsi="宋体" w:cs="宋体"/>
          <w:b/>
          <w:bCs/>
          <w:color w:val="000000"/>
          <w:kern w:val="0"/>
          <w:sz w:val="24"/>
          <w:szCs w:val="24"/>
        </w:rPr>
        <w:t>。甲方对《产品介绍》或《交易规则》的修改有异议的，可在</w:t>
      </w:r>
      <w:r>
        <w:rPr>
          <w:rFonts w:hint="eastAsia" w:ascii="宋体" w:hAnsi="宋体" w:cs="宋体"/>
          <w:b/>
          <w:bCs/>
          <w:color w:val="000000"/>
          <w:kern w:val="0"/>
          <w:sz w:val="24"/>
          <w:szCs w:val="24"/>
        </w:rPr>
        <w:t>新版</w:t>
      </w:r>
      <w:r>
        <w:rPr>
          <w:rFonts w:ascii="宋体" w:hAnsi="宋体" w:cs="宋体"/>
          <w:b/>
          <w:bCs/>
          <w:color w:val="000000"/>
          <w:kern w:val="0"/>
          <w:sz w:val="24"/>
          <w:szCs w:val="24"/>
        </w:rPr>
        <w:t>《产品介绍》或《交易规则》</w:t>
      </w:r>
      <w:r>
        <w:rPr>
          <w:rFonts w:hint="eastAsia" w:ascii="宋体" w:hAnsi="宋体" w:cs="宋体"/>
          <w:b/>
          <w:bCs/>
          <w:color w:val="000000"/>
          <w:kern w:val="0"/>
          <w:sz w:val="24"/>
          <w:szCs w:val="24"/>
        </w:rPr>
        <w:t>生效前</w:t>
      </w:r>
      <w:r>
        <w:rPr>
          <w:rFonts w:ascii="宋体" w:hAnsi="宋体" w:cs="宋体"/>
          <w:b/>
          <w:bCs/>
          <w:color w:val="000000"/>
          <w:kern w:val="0"/>
          <w:sz w:val="24"/>
          <w:szCs w:val="24"/>
        </w:rPr>
        <w:t>通过乙方95588电话银行咨询、提出意见或办理</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交易的</w:t>
      </w:r>
      <w:r>
        <w:rPr>
          <w:rFonts w:hint="eastAsia" w:ascii="宋体" w:hAnsi="宋体" w:cs="宋体"/>
          <w:b/>
          <w:bCs/>
          <w:color w:val="000000"/>
          <w:kern w:val="0"/>
          <w:sz w:val="24"/>
          <w:szCs w:val="24"/>
        </w:rPr>
        <w:t>协议终止</w:t>
      </w:r>
      <w:r>
        <w:rPr>
          <w:rFonts w:ascii="宋体" w:hAnsi="宋体" w:cs="宋体"/>
          <w:b/>
          <w:bCs/>
          <w:color w:val="000000"/>
          <w:kern w:val="0"/>
          <w:sz w:val="24"/>
          <w:szCs w:val="24"/>
        </w:rPr>
        <w:t>手续。通</w:t>
      </w:r>
      <w:r>
        <w:rPr>
          <w:rFonts w:hint="eastAsia" w:ascii="宋体" w:hAnsi="宋体" w:cs="宋体"/>
          <w:b/>
          <w:bCs/>
          <w:color w:val="000000"/>
          <w:kern w:val="0"/>
          <w:sz w:val="24"/>
          <w:szCs w:val="24"/>
        </w:rPr>
        <w:t>告</w:t>
      </w:r>
      <w:r>
        <w:rPr>
          <w:rFonts w:ascii="宋体" w:hAnsi="宋体" w:cs="宋体"/>
          <w:b/>
          <w:bCs/>
          <w:color w:val="000000"/>
          <w:kern w:val="0"/>
          <w:sz w:val="24"/>
          <w:szCs w:val="24"/>
        </w:rPr>
        <w:t>期满，甲方未</w:t>
      </w:r>
      <w:r>
        <w:rPr>
          <w:rFonts w:hint="eastAsia" w:ascii="宋体" w:hAnsi="宋体" w:cs="宋体"/>
          <w:b/>
          <w:bCs/>
          <w:color w:val="000000"/>
          <w:kern w:val="0"/>
          <w:sz w:val="24"/>
          <w:szCs w:val="24"/>
        </w:rPr>
        <w:t>终止协议</w:t>
      </w:r>
      <w:r>
        <w:rPr>
          <w:rFonts w:ascii="宋体" w:hAnsi="宋体" w:cs="宋体"/>
          <w:b/>
          <w:bCs/>
          <w:color w:val="000000"/>
          <w:kern w:val="0"/>
          <w:sz w:val="24"/>
          <w:szCs w:val="24"/>
        </w:rPr>
        <w:t>或继续进行</w:t>
      </w:r>
      <w:r>
        <w:rPr>
          <w:rFonts w:hint="eastAsia" w:ascii="宋体" w:hAnsi="宋体" w:cs="宋体"/>
          <w:b/>
          <w:bCs/>
          <w:color w:val="000000"/>
          <w:kern w:val="0"/>
          <w:sz w:val="24"/>
          <w:szCs w:val="24"/>
        </w:rPr>
        <w:t>外币兑换交易的</w:t>
      </w:r>
      <w:r>
        <w:rPr>
          <w:rFonts w:ascii="宋体" w:hAnsi="宋体" w:cs="宋体"/>
          <w:b/>
          <w:bCs/>
          <w:color w:val="000000"/>
          <w:kern w:val="0"/>
          <w:sz w:val="24"/>
          <w:szCs w:val="24"/>
        </w:rPr>
        <w:t>，视为接受</w:t>
      </w:r>
      <w:r>
        <w:rPr>
          <w:rFonts w:hint="eastAsia" w:ascii="宋体" w:hAnsi="宋体" w:cs="宋体"/>
          <w:b/>
          <w:bCs/>
          <w:color w:val="000000"/>
          <w:kern w:val="0"/>
          <w:sz w:val="24"/>
          <w:szCs w:val="24"/>
        </w:rPr>
        <w:t>新版</w:t>
      </w:r>
      <w:r>
        <w:rPr>
          <w:rFonts w:ascii="宋体" w:hAnsi="宋体" w:cs="宋体"/>
          <w:b/>
          <w:bCs/>
          <w:color w:val="000000"/>
          <w:kern w:val="0"/>
          <w:sz w:val="24"/>
          <w:szCs w:val="24"/>
        </w:rPr>
        <w:t>《产品介绍》或《交易规则》。</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3.甲方利用乙方</w:t>
      </w:r>
      <w:r>
        <w:rPr>
          <w:rFonts w:hint="eastAsia" w:ascii="宋体" w:hAnsi="宋体" w:cs="宋体"/>
          <w:color w:val="000000"/>
          <w:kern w:val="0"/>
          <w:sz w:val="24"/>
          <w:szCs w:val="24"/>
        </w:rPr>
        <w:t>外币兑换</w:t>
      </w:r>
      <w:r>
        <w:rPr>
          <w:rFonts w:ascii="宋体" w:hAnsi="宋体" w:cs="宋体"/>
          <w:color w:val="000000"/>
          <w:kern w:val="0"/>
          <w:sz w:val="24"/>
          <w:szCs w:val="24"/>
        </w:rPr>
        <w:t>交易从事违反国家法律法规、监管规定的活动，或不遵守乙方《产品介绍》和《交易规则》等规定以及存在恶意操作、损害乙方声誉等情况时，</w:t>
      </w:r>
      <w:r>
        <w:rPr>
          <w:rFonts w:ascii="宋体" w:hAnsi="宋体" w:cs="宋体"/>
          <w:b/>
          <w:bCs/>
          <w:color w:val="000000"/>
          <w:kern w:val="0"/>
          <w:sz w:val="24"/>
          <w:szCs w:val="24"/>
        </w:rPr>
        <w:t>乙方有权单方终止对甲方的</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交易，同时保留追究甲方责任的权利。</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4.</w:t>
      </w:r>
      <w:r>
        <w:rPr>
          <w:rFonts w:ascii="宋体" w:hAnsi="宋体" w:cs="宋体"/>
          <w:b/>
          <w:bCs/>
          <w:color w:val="000000"/>
          <w:kern w:val="0"/>
          <w:sz w:val="24"/>
          <w:szCs w:val="24"/>
        </w:rPr>
        <w:t>乙方有权取消甲方出于欺诈或其他非法目的进行的不正当交易、其他非乙方过错原因造成的非正常交易，以及成交价格明显偏离市场价格并且导致乙方遭受损失的非正常交易，并采取措施防止该类交易继续发生。</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5.乙方有权对</w:t>
      </w:r>
      <w:r>
        <w:rPr>
          <w:rFonts w:hint="eastAsia" w:ascii="宋体" w:hAnsi="宋体" w:cs="宋体"/>
          <w:color w:val="000000"/>
          <w:kern w:val="0"/>
          <w:sz w:val="24"/>
          <w:szCs w:val="24"/>
        </w:rPr>
        <w:t>外币兑换</w:t>
      </w:r>
      <w:r>
        <w:rPr>
          <w:rFonts w:ascii="宋体" w:hAnsi="宋体" w:cs="宋体"/>
          <w:color w:val="000000"/>
          <w:kern w:val="0"/>
          <w:sz w:val="24"/>
          <w:szCs w:val="24"/>
        </w:rPr>
        <w:t>涉及的系统进行升级和改造，</w:t>
      </w:r>
      <w:r>
        <w:rPr>
          <w:rFonts w:ascii="宋体" w:hAnsi="宋体" w:cs="宋体"/>
          <w:b/>
          <w:bCs/>
          <w:color w:val="000000"/>
          <w:kern w:val="0"/>
          <w:sz w:val="24"/>
          <w:szCs w:val="24"/>
        </w:rPr>
        <w:t>并根据需要暂停全部或部分</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w:t>
      </w:r>
    </w:p>
    <w:p>
      <w:pPr>
        <w:ind w:firstLine="480" w:firstLineChars="200"/>
        <w:rPr>
          <w:rFonts w:ascii="宋体" w:hAnsi="宋体" w:cs="宋体"/>
          <w:b/>
          <w:bCs/>
          <w:color w:val="000000"/>
          <w:kern w:val="0"/>
          <w:sz w:val="24"/>
          <w:szCs w:val="24"/>
        </w:rPr>
      </w:pPr>
      <w:r>
        <w:rPr>
          <w:rFonts w:ascii="宋体" w:hAnsi="宋体" w:cs="宋体"/>
          <w:color w:val="000000"/>
          <w:kern w:val="0"/>
          <w:sz w:val="24"/>
          <w:szCs w:val="24"/>
        </w:rPr>
        <w:t>6.遇主要国际市场假期、国家法定节假日以及按国家规定调整后的实际休息日，或受自然灾害、战争等不能预见、不能避免、不能克服的不可抗力事件影响，或受各种政治、经济、突发事件等因素的影响，或受通讯故障、系统故障、电力中断、市场停止交易等意外事件或金融危机、国家政策变化等因素的影响，</w:t>
      </w:r>
      <w:r>
        <w:rPr>
          <w:rFonts w:ascii="宋体" w:hAnsi="宋体" w:cs="宋体"/>
          <w:b/>
          <w:bCs/>
          <w:color w:val="000000"/>
          <w:kern w:val="0"/>
          <w:sz w:val="24"/>
          <w:szCs w:val="24"/>
        </w:rPr>
        <w:t>乙方有权暂停</w:t>
      </w:r>
      <w:r>
        <w:rPr>
          <w:rFonts w:hint="eastAsia" w:ascii="宋体" w:hAnsi="宋体" w:cs="宋体"/>
          <w:b/>
          <w:bCs/>
          <w:color w:val="000000"/>
          <w:kern w:val="0"/>
          <w:sz w:val="24"/>
          <w:szCs w:val="24"/>
        </w:rPr>
        <w:t>或停办</w:t>
      </w:r>
      <w:r>
        <w:rPr>
          <w:rFonts w:ascii="宋体" w:hAnsi="宋体" w:cs="宋体"/>
          <w:b/>
          <w:bCs/>
          <w:color w:val="000000"/>
          <w:kern w:val="0"/>
          <w:sz w:val="24"/>
          <w:szCs w:val="24"/>
        </w:rPr>
        <w:t>全部或部分</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w:t>
      </w:r>
    </w:p>
    <w:p>
      <w:pPr>
        <w:ind w:firstLine="482" w:firstLineChars="200"/>
        <w:rPr>
          <w:rFonts w:ascii="宋体" w:hAnsi="宋体" w:cs="宋体"/>
          <w:b/>
          <w:color w:val="000000"/>
          <w:kern w:val="0"/>
          <w:sz w:val="24"/>
          <w:szCs w:val="24"/>
        </w:rPr>
      </w:pPr>
      <w:r>
        <w:rPr>
          <w:rFonts w:hint="eastAsia" w:ascii="宋体" w:hAnsi="宋体" w:cs="宋体"/>
          <w:b/>
          <w:color w:val="000000"/>
          <w:kern w:val="0"/>
          <w:sz w:val="24"/>
          <w:szCs w:val="24"/>
        </w:rPr>
        <w:t>7.乙方有权根据国家法律法规、宏观政策或监管规定调整、应对市场极端情况需要、产品风险管理需要、自身业务调整需要、系统变更或突发事件等情况，启动业务应急结算机制、交易取消规则、终止协议、暂停与停办业务、修改交易规则、动态调整产品等特殊举措。</w:t>
      </w:r>
      <w:r>
        <w:rPr>
          <w:rFonts w:ascii="宋体" w:hAnsi="宋体" w:cs="宋体"/>
          <w:b/>
          <w:bCs/>
          <w:color w:val="000000"/>
          <w:kern w:val="0"/>
          <w:sz w:val="24"/>
          <w:szCs w:val="24"/>
        </w:rPr>
        <w:t>乙方应在可行的前提下尽可能提前或及时通过乙方官方网站通告或其他形式告知甲方</w:t>
      </w:r>
      <w:r>
        <w:rPr>
          <w:rFonts w:hint="eastAsia" w:ascii="宋体" w:hAnsi="宋体" w:cs="宋体"/>
          <w:b/>
          <w:color w:val="000000"/>
          <w:kern w:val="0"/>
          <w:sz w:val="24"/>
          <w:szCs w:val="24"/>
        </w:rPr>
        <w:t>。乙方不承担因实施上述特殊举措给甲方造成的损失。</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8.</w:t>
      </w:r>
      <w:r>
        <w:rPr>
          <w:rFonts w:ascii="宋体" w:hAnsi="宋体" w:cs="宋体"/>
          <w:b/>
          <w:bCs/>
          <w:color w:val="000000"/>
          <w:kern w:val="0"/>
          <w:sz w:val="24"/>
          <w:szCs w:val="24"/>
        </w:rPr>
        <w:t>对于因发生第3项至第6项事件而导致的成交要素有误，乙方有权取消交易且无须承担经济或法律责任。由于上述事件发生错误交易、不正当交易或非正常交易的相关账户，有关成交确认或其他凭证无效。</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对于因第5项至第6项事件原因导致甲方无法办理全部或部分</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交易的，乙方应在可行的前提下尽可能提前或及时通过乙方官方网站通告或其他形式告知甲方，乙方不承担因上述事件给甲方造成的损失。</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9.</w:t>
      </w:r>
      <w:r>
        <w:rPr>
          <w:rFonts w:hint="eastAsia" w:ascii="宋体" w:hAnsi="宋体" w:cs="宋体"/>
          <w:color w:val="000000"/>
          <w:kern w:val="0"/>
          <w:sz w:val="24"/>
          <w:szCs w:val="24"/>
        </w:rPr>
        <w:t>除协议另有约定外，</w:t>
      </w:r>
      <w:r>
        <w:rPr>
          <w:rFonts w:ascii="宋体" w:hAnsi="宋体" w:cs="宋体"/>
          <w:color w:val="000000"/>
          <w:kern w:val="0"/>
          <w:sz w:val="24"/>
          <w:szCs w:val="24"/>
        </w:rPr>
        <w:t>乙方根据甲方的交易指令为甲方办理</w:t>
      </w:r>
      <w:r>
        <w:rPr>
          <w:rFonts w:hint="eastAsia" w:ascii="宋体" w:hAnsi="宋体" w:cs="宋体"/>
          <w:color w:val="000000"/>
          <w:kern w:val="0"/>
          <w:sz w:val="24"/>
          <w:szCs w:val="24"/>
        </w:rPr>
        <w:t>外币兑换</w:t>
      </w:r>
      <w:r>
        <w:rPr>
          <w:rFonts w:ascii="宋体" w:hAnsi="宋体" w:cs="宋体"/>
          <w:color w:val="000000"/>
          <w:kern w:val="0"/>
          <w:sz w:val="24"/>
          <w:szCs w:val="24"/>
        </w:rPr>
        <w:t>交易的交易时间、成交价格等各项信息，均以乙方</w:t>
      </w:r>
      <w:r>
        <w:rPr>
          <w:rFonts w:hint="eastAsia" w:ascii="宋体" w:hAnsi="宋体" w:cs="宋体"/>
          <w:color w:val="000000"/>
          <w:kern w:val="0"/>
          <w:sz w:val="24"/>
          <w:szCs w:val="24"/>
        </w:rPr>
        <w:t>营业网点或电子银行渠道</w:t>
      </w:r>
      <w:r>
        <w:rPr>
          <w:rFonts w:ascii="宋体" w:hAnsi="宋体" w:cs="宋体"/>
          <w:color w:val="000000"/>
          <w:kern w:val="0"/>
          <w:sz w:val="24"/>
          <w:szCs w:val="24"/>
        </w:rPr>
        <w:t>的记录为准。</w:t>
      </w:r>
      <w:r>
        <w:rPr>
          <w:rFonts w:hint="eastAsia" w:ascii="宋体" w:hAnsi="宋体" w:cs="宋体"/>
          <w:color w:val="000000"/>
          <w:kern w:val="0"/>
          <w:sz w:val="24"/>
          <w:szCs w:val="24"/>
        </w:rPr>
        <w:t>甲方可通过网上银行、手机银行等电子银行渠道交易明细、挂单管理菜单查询相关记录，或通过营业网点申请查询。</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10.</w:t>
      </w:r>
      <w:r>
        <w:rPr>
          <w:rFonts w:ascii="宋体" w:hAnsi="宋体" w:cs="宋体"/>
          <w:b/>
          <w:bCs/>
          <w:color w:val="000000"/>
          <w:kern w:val="0"/>
          <w:sz w:val="24"/>
          <w:szCs w:val="24"/>
        </w:rPr>
        <w:t>因发生以下情形未能执行甲方交易指令的，乙方不承担责任：</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（1）乙方接收到的交易指令信息不明、存在乱码、不完整等；</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（2）甲方</w:t>
      </w:r>
      <w:r>
        <w:rPr>
          <w:rFonts w:hint="eastAsia" w:ascii="宋体" w:hAnsi="宋体" w:cs="宋体"/>
          <w:b/>
          <w:bCs/>
          <w:color w:val="000000"/>
          <w:kern w:val="0"/>
          <w:sz w:val="24"/>
          <w:szCs w:val="24"/>
        </w:rPr>
        <w:t>资金</w:t>
      </w:r>
      <w:r>
        <w:rPr>
          <w:rFonts w:ascii="宋体" w:hAnsi="宋体" w:cs="宋体"/>
          <w:b/>
          <w:bCs/>
          <w:color w:val="000000"/>
          <w:kern w:val="0"/>
          <w:sz w:val="24"/>
          <w:szCs w:val="24"/>
        </w:rPr>
        <w:t>账户的余额不足；</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（3）甲方</w:t>
      </w:r>
      <w:r>
        <w:rPr>
          <w:rFonts w:hint="eastAsia" w:ascii="宋体" w:hAnsi="宋体" w:cs="宋体"/>
          <w:b/>
          <w:bCs/>
          <w:color w:val="000000"/>
          <w:kern w:val="0"/>
          <w:sz w:val="24"/>
          <w:szCs w:val="24"/>
        </w:rPr>
        <w:t>资金</w:t>
      </w:r>
      <w:r>
        <w:rPr>
          <w:rFonts w:ascii="宋体" w:hAnsi="宋体" w:cs="宋体"/>
          <w:b/>
          <w:bCs/>
          <w:color w:val="000000"/>
          <w:kern w:val="0"/>
          <w:sz w:val="24"/>
          <w:szCs w:val="24"/>
        </w:rPr>
        <w:t>账户内的资金被冻结或扣划；</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（4）甲方未能按照乙方</w:t>
      </w:r>
      <w:r>
        <w:rPr>
          <w:rFonts w:hint="eastAsia" w:ascii="宋体" w:hAnsi="宋体" w:cs="宋体"/>
          <w:b/>
          <w:bCs/>
          <w:color w:val="000000"/>
          <w:kern w:val="0"/>
          <w:sz w:val="24"/>
          <w:szCs w:val="24"/>
        </w:rPr>
        <w:t>电子银行渠道交易提示</w:t>
      </w:r>
      <w:r>
        <w:rPr>
          <w:rFonts w:ascii="宋体" w:hAnsi="宋体" w:cs="宋体"/>
          <w:b/>
          <w:bCs/>
          <w:color w:val="000000"/>
          <w:kern w:val="0"/>
          <w:sz w:val="24"/>
          <w:szCs w:val="24"/>
        </w:rPr>
        <w:t>正确操作；</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（5）不可抗力或其他不属乙方</w:t>
      </w:r>
      <w:r>
        <w:rPr>
          <w:rFonts w:hint="eastAsia" w:ascii="宋体" w:hAnsi="宋体" w:cs="宋体"/>
          <w:b/>
          <w:bCs/>
          <w:color w:val="000000"/>
          <w:kern w:val="0"/>
          <w:sz w:val="24"/>
          <w:szCs w:val="24"/>
        </w:rPr>
        <w:t>过错</w:t>
      </w:r>
      <w:r>
        <w:rPr>
          <w:rFonts w:ascii="宋体" w:hAnsi="宋体" w:cs="宋体"/>
          <w:b/>
          <w:bCs/>
          <w:color w:val="000000"/>
          <w:kern w:val="0"/>
          <w:sz w:val="24"/>
          <w:szCs w:val="24"/>
        </w:rPr>
        <w:t>的情况。</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（6）甲方资金账户因挂失、止付等原因不能正常使用导致交易无法成交。</w:t>
      </w:r>
    </w:p>
    <w:p>
      <w:pPr>
        <w:ind w:firstLine="482" w:firstLineChars="200"/>
        <w:rPr>
          <w:rFonts w:ascii="宋体" w:hAnsi="宋体" w:cs="宋体"/>
          <w:b/>
          <w:bCs/>
          <w:color w:val="000000"/>
          <w:kern w:val="0"/>
          <w:sz w:val="24"/>
          <w:szCs w:val="24"/>
        </w:rPr>
      </w:pPr>
      <w:r>
        <w:rPr>
          <w:rFonts w:ascii="宋体" w:hAnsi="宋体" w:cs="宋体"/>
          <w:b/>
          <w:color w:val="000000"/>
          <w:kern w:val="0"/>
          <w:sz w:val="24"/>
          <w:szCs w:val="24"/>
        </w:rPr>
        <w:t>11.</w:t>
      </w:r>
      <w:r>
        <w:rPr>
          <w:rFonts w:ascii="宋体" w:hAnsi="宋体" w:cs="宋体"/>
          <w:b/>
          <w:bCs/>
          <w:color w:val="000000"/>
          <w:kern w:val="0"/>
          <w:sz w:val="24"/>
          <w:szCs w:val="24"/>
        </w:rPr>
        <w:t>对于甲方未预留有效手机号码或因其他原因无法接收乙方的</w:t>
      </w:r>
      <w:r>
        <w:rPr>
          <w:rFonts w:hint="eastAsia" w:ascii="宋体" w:hAnsi="宋体" w:cs="宋体"/>
          <w:b/>
          <w:bCs/>
          <w:color w:val="000000"/>
          <w:kern w:val="0"/>
          <w:sz w:val="24"/>
          <w:szCs w:val="24"/>
        </w:rPr>
        <w:t>相关通知</w:t>
      </w:r>
      <w:r>
        <w:rPr>
          <w:rFonts w:ascii="宋体" w:hAnsi="宋体" w:cs="宋体"/>
          <w:b/>
          <w:bCs/>
          <w:color w:val="000000"/>
          <w:kern w:val="0"/>
          <w:sz w:val="24"/>
          <w:szCs w:val="24"/>
        </w:rPr>
        <w:t>，由此产生的损失乙方不承担相应责任。</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12.</w:t>
      </w:r>
      <w:r>
        <w:rPr>
          <w:rFonts w:hint="eastAsia" w:ascii="宋体" w:hAnsi="宋体" w:cs="宋体"/>
          <w:b/>
          <w:bCs/>
          <w:color w:val="000000"/>
          <w:kern w:val="0"/>
          <w:sz w:val="24"/>
          <w:szCs w:val="24"/>
        </w:rPr>
        <w:t>除法律法规另有规定外，乙方不负责代扣代缴甲方应缴纳的税款。</w:t>
      </w:r>
      <w:r>
        <w:rPr>
          <w:rFonts w:ascii="宋体" w:hAnsi="宋体" w:cs="宋体"/>
          <w:b/>
          <w:bCs/>
          <w:color w:val="000000"/>
          <w:kern w:val="0"/>
          <w:sz w:val="24"/>
          <w:szCs w:val="24"/>
        </w:rPr>
        <w:t xml:space="preserve"> </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（二）乙方义务</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1.乙方对</w:t>
      </w:r>
      <w:r>
        <w:rPr>
          <w:rFonts w:hint="eastAsia" w:ascii="宋体" w:hAnsi="宋体" w:cs="宋体"/>
          <w:color w:val="000000"/>
          <w:kern w:val="0"/>
          <w:sz w:val="24"/>
          <w:szCs w:val="24"/>
        </w:rPr>
        <w:t>外币兑换</w:t>
      </w:r>
      <w:r>
        <w:rPr>
          <w:rFonts w:ascii="宋体" w:hAnsi="宋体" w:cs="宋体"/>
          <w:color w:val="000000"/>
          <w:kern w:val="0"/>
          <w:sz w:val="24"/>
          <w:szCs w:val="24"/>
        </w:rPr>
        <w:t>所使用的相关系统的合法性承担责任。</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2.乙方负责及时受理甲方的办理申请，在乙方系统正常运行情况下为其提供相应的</w:t>
      </w:r>
      <w:r>
        <w:rPr>
          <w:rFonts w:hint="eastAsia" w:ascii="宋体" w:hAnsi="宋体" w:cs="宋体"/>
          <w:color w:val="000000"/>
          <w:kern w:val="0"/>
          <w:sz w:val="24"/>
          <w:szCs w:val="24"/>
        </w:rPr>
        <w:t>外币兑换</w:t>
      </w:r>
      <w:r>
        <w:rPr>
          <w:rFonts w:ascii="宋体" w:hAnsi="宋体" w:cs="宋体"/>
          <w:color w:val="000000"/>
          <w:kern w:val="0"/>
          <w:sz w:val="24"/>
          <w:szCs w:val="24"/>
        </w:rPr>
        <w:t>交易，根据甲方的交易指令按照《产品介绍》和《交易规则》予以处理，并向甲方提供相关查询服务。对因乙方过错原因导致</w:t>
      </w:r>
      <w:r>
        <w:rPr>
          <w:rFonts w:hint="eastAsia" w:ascii="宋体" w:hAnsi="宋体" w:cs="宋体"/>
          <w:color w:val="000000"/>
          <w:kern w:val="0"/>
          <w:sz w:val="24"/>
          <w:szCs w:val="24"/>
        </w:rPr>
        <w:t>甲方</w:t>
      </w:r>
      <w:r>
        <w:rPr>
          <w:rFonts w:ascii="宋体" w:hAnsi="宋体" w:cs="宋体"/>
          <w:color w:val="000000"/>
          <w:kern w:val="0"/>
          <w:sz w:val="24"/>
          <w:szCs w:val="24"/>
        </w:rPr>
        <w:t>损失的，应按照国家法律法规向甲方赔偿。</w:t>
      </w:r>
    </w:p>
    <w:p>
      <w:pPr>
        <w:ind w:firstLine="482"/>
        <w:rPr>
          <w:rFonts w:ascii="宋体" w:hAnsi="宋体" w:cs="宋体"/>
          <w:bCs/>
          <w:color w:val="000000"/>
          <w:kern w:val="0"/>
          <w:sz w:val="24"/>
          <w:szCs w:val="24"/>
        </w:rPr>
      </w:pPr>
      <w:r>
        <w:rPr>
          <w:rFonts w:ascii="宋体" w:hAnsi="宋体" w:cs="宋体"/>
          <w:color w:val="000000"/>
          <w:kern w:val="0"/>
          <w:sz w:val="24"/>
          <w:szCs w:val="24"/>
        </w:rPr>
        <w:t>3</w:t>
      </w:r>
      <w:r>
        <w:rPr>
          <w:rFonts w:hint="eastAsia" w:ascii="宋体" w:hAnsi="宋体" w:cs="宋体"/>
          <w:color w:val="000000"/>
          <w:kern w:val="0"/>
          <w:sz w:val="24"/>
          <w:szCs w:val="24"/>
        </w:rPr>
        <w:t>. 乙方应按照本协议约定的目的、方式、内容和范围处理甲方的个人信息，并对甲方个人信息承担保密义务。未经甲方单独授权，乙方不会将甲方个人信息用于本协议约定之外的目的，也不会提供给第三方，法律法规或监管另有规定的除外。</w:t>
      </w:r>
    </w:p>
    <w:p>
      <w:pPr>
        <w:ind w:firstLine="482" w:firstLineChars="200"/>
        <w:rPr>
          <w:rFonts w:ascii="宋体" w:hAnsi="宋体" w:cs="宋体"/>
          <w:b/>
          <w:bCs/>
          <w:color w:val="000000"/>
          <w:kern w:val="0"/>
          <w:sz w:val="24"/>
          <w:szCs w:val="24"/>
        </w:rPr>
      </w:pPr>
      <w:r>
        <w:rPr>
          <w:rFonts w:hint="eastAsia" w:ascii="宋体" w:hAnsi="宋体" w:cs="宋体"/>
          <w:b/>
          <w:bCs/>
          <w:color w:val="000000"/>
          <w:kern w:val="0"/>
          <w:sz w:val="24"/>
          <w:szCs w:val="24"/>
        </w:rPr>
        <w:t>第四条</w:t>
      </w:r>
      <w:r>
        <w:rPr>
          <w:rFonts w:ascii="宋体" w:hAnsi="宋体" w:cs="宋体"/>
          <w:b/>
          <w:bCs/>
          <w:color w:val="000000"/>
          <w:kern w:val="0"/>
          <w:sz w:val="24"/>
          <w:szCs w:val="24"/>
        </w:rPr>
        <w:t xml:space="preserve">  </w:t>
      </w:r>
      <w:r>
        <w:rPr>
          <w:rFonts w:hint="eastAsia" w:ascii="宋体" w:hAnsi="宋体" w:cs="宋体"/>
          <w:b/>
          <w:bCs/>
          <w:color w:val="000000"/>
          <w:kern w:val="0"/>
          <w:sz w:val="24"/>
          <w:szCs w:val="24"/>
        </w:rPr>
        <w:t>个人信息授权</w:t>
      </w:r>
    </w:p>
    <w:p>
      <w:pPr>
        <w:ind w:firstLine="482"/>
        <w:rPr>
          <w:rFonts w:ascii="宋体" w:hAnsi="宋体" w:cs="宋体"/>
          <w:b/>
          <w:bCs/>
          <w:color w:val="000000"/>
          <w:kern w:val="0"/>
          <w:sz w:val="24"/>
          <w:szCs w:val="24"/>
        </w:rPr>
      </w:pPr>
      <w:r>
        <w:rPr>
          <w:rFonts w:hint="eastAsia" w:ascii="宋体" w:hAnsi="宋体" w:cs="宋体"/>
          <w:b/>
          <w:bCs/>
          <w:color w:val="000000"/>
          <w:kern w:val="0"/>
          <w:sz w:val="24"/>
          <w:szCs w:val="24"/>
        </w:rPr>
        <w:t>（一）甲方同意并授权乙方收集甲方的姓名、身份证件号码及证件有效期、电话或手机号码、借记卡卡号及账户信息用于为甲方开办外币兑换交易时进行身份核验、办理外币兑换交易、向甲方展示外币兑换交易明细等目的。乙方承诺不会将甲方信息用于本协议约定之外的其他目的，并于本协议终止后删除，法律法规或监管另有规定的除外。</w:t>
      </w:r>
    </w:p>
    <w:p>
      <w:pPr>
        <w:ind w:firstLine="482"/>
        <w:rPr>
          <w:rFonts w:ascii="宋体" w:hAnsi="宋体" w:cs="宋体"/>
          <w:bCs/>
          <w:color w:val="000000"/>
          <w:kern w:val="0"/>
          <w:sz w:val="24"/>
          <w:szCs w:val="24"/>
        </w:rPr>
      </w:pPr>
      <w:r>
        <w:rPr>
          <w:rFonts w:ascii="宋体" w:hAnsi="宋体" w:cs="宋体"/>
          <w:b/>
          <w:bCs/>
          <w:color w:val="000000"/>
          <w:kern w:val="0"/>
          <w:sz w:val="24"/>
          <w:szCs w:val="24"/>
        </w:rPr>
        <w:t>（</w:t>
      </w:r>
      <w:r>
        <w:rPr>
          <w:rFonts w:hint="eastAsia" w:ascii="宋体" w:hAnsi="宋体" w:cs="宋体"/>
          <w:b/>
          <w:bCs/>
          <w:color w:val="000000"/>
          <w:kern w:val="0"/>
          <w:sz w:val="24"/>
          <w:szCs w:val="24"/>
        </w:rPr>
        <w:t>二）甲方同意乙方可将其金融信息用于营销、用户体验改进或者市场调查等用途，乙方可通过电话、短信、5G消息、智能服务、客户端、电子邮件、微信或其他即时通讯工具等方式向其发送产品和服务、营销、用户体验改进或者市场调查等相关信息。甲方如不同意上述授权，可拨打95588客户服务热线。</w:t>
      </w:r>
      <w:r>
        <w:rPr>
          <w:rFonts w:hint="eastAsia" w:ascii="宋体" w:hAnsi="宋体" w:cs="宋体"/>
          <w:bCs/>
          <w:color w:val="000000"/>
          <w:kern w:val="0"/>
          <w:sz w:val="24"/>
          <w:szCs w:val="24"/>
        </w:rPr>
        <w:t>无论甲方是否同意上述授权，乙方将继续提供外币兑换交易服务。</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w:t>
      </w:r>
      <w:r>
        <w:rPr>
          <w:rFonts w:hint="eastAsia" w:ascii="宋体" w:hAnsi="宋体" w:cs="宋体"/>
          <w:b/>
          <w:bCs/>
          <w:color w:val="000000"/>
          <w:kern w:val="0"/>
          <w:sz w:val="24"/>
          <w:szCs w:val="24"/>
        </w:rPr>
        <w:t>五</w:t>
      </w:r>
      <w:r>
        <w:rPr>
          <w:rFonts w:ascii="宋体" w:hAnsi="宋体" w:cs="宋体"/>
          <w:b/>
          <w:bCs/>
          <w:color w:val="000000"/>
          <w:kern w:val="0"/>
          <w:sz w:val="24"/>
          <w:szCs w:val="24"/>
        </w:rPr>
        <w:t>条</w:t>
      </w:r>
      <w:r>
        <w:rPr>
          <w:rFonts w:ascii="宋体" w:hAnsi="宋体" w:cs="宋体"/>
          <w:color w:val="000000"/>
          <w:kern w:val="0"/>
          <w:sz w:val="24"/>
          <w:szCs w:val="24"/>
        </w:rPr>
        <w:t> 费用</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甲方办理</w:t>
      </w:r>
      <w:r>
        <w:rPr>
          <w:rFonts w:hint="eastAsia" w:ascii="宋体" w:hAnsi="宋体" w:cs="宋体"/>
          <w:color w:val="000000"/>
          <w:kern w:val="0"/>
          <w:sz w:val="24"/>
          <w:szCs w:val="24"/>
        </w:rPr>
        <w:t>外币兑换</w:t>
      </w:r>
      <w:r>
        <w:rPr>
          <w:rFonts w:ascii="宋体" w:hAnsi="宋体" w:cs="宋体"/>
          <w:color w:val="000000"/>
          <w:kern w:val="0"/>
          <w:sz w:val="24"/>
          <w:szCs w:val="24"/>
        </w:rPr>
        <w:t>交易</w:t>
      </w:r>
      <w:r>
        <w:rPr>
          <w:rFonts w:hint="eastAsia" w:ascii="宋体" w:hAnsi="宋体" w:cs="宋体"/>
          <w:color w:val="000000"/>
          <w:kern w:val="0"/>
          <w:sz w:val="24"/>
          <w:szCs w:val="24"/>
        </w:rPr>
        <w:t>，</w:t>
      </w:r>
      <w:r>
        <w:rPr>
          <w:rFonts w:ascii="宋体" w:hAnsi="宋体" w:cs="宋体"/>
          <w:color w:val="000000"/>
          <w:kern w:val="0"/>
          <w:sz w:val="24"/>
          <w:szCs w:val="24"/>
        </w:rPr>
        <w:t>乙方不收取手续费。</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w:t>
      </w:r>
      <w:r>
        <w:rPr>
          <w:rFonts w:hint="eastAsia" w:ascii="宋体" w:hAnsi="宋体" w:cs="宋体"/>
          <w:b/>
          <w:bCs/>
          <w:color w:val="000000"/>
          <w:kern w:val="0"/>
          <w:sz w:val="24"/>
          <w:szCs w:val="24"/>
        </w:rPr>
        <w:t>六</w:t>
      </w:r>
      <w:r>
        <w:rPr>
          <w:rFonts w:ascii="宋体" w:hAnsi="宋体" w:cs="宋体"/>
          <w:b/>
          <w:bCs/>
          <w:color w:val="000000"/>
          <w:kern w:val="0"/>
          <w:sz w:val="24"/>
          <w:szCs w:val="24"/>
        </w:rPr>
        <w:t>条</w:t>
      </w:r>
      <w:r>
        <w:rPr>
          <w:rFonts w:ascii="宋体" w:hAnsi="宋体" w:cs="宋体"/>
          <w:color w:val="000000"/>
          <w:kern w:val="0"/>
          <w:sz w:val="24"/>
          <w:szCs w:val="24"/>
        </w:rPr>
        <w:t> 风险提示</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乙方基于目前市场情况和</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产品特点，通过在《产品介绍》中列举</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交易的主要风险种类和相关风险因素客观分析，对甲方开展</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交易进行充分的风险揭示</w:t>
      </w:r>
      <w:r>
        <w:rPr>
          <w:rFonts w:hint="eastAsia" w:ascii="宋体" w:hAnsi="宋体" w:cs="宋体"/>
          <w:b/>
          <w:bCs/>
          <w:color w:val="000000"/>
          <w:kern w:val="0"/>
          <w:sz w:val="24"/>
          <w:szCs w:val="24"/>
        </w:rPr>
        <w:t>。</w:t>
      </w:r>
      <w:r>
        <w:rPr>
          <w:rFonts w:ascii="宋体" w:hAnsi="宋体" w:cs="宋体"/>
          <w:b/>
          <w:bCs/>
          <w:color w:val="000000"/>
          <w:kern w:val="0"/>
          <w:sz w:val="24"/>
          <w:szCs w:val="24"/>
        </w:rPr>
        <w:t>乙方不保证《产品介绍》中列举的风险种类涵盖</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的全部风险种类，同时也不代表乙方对市场情况的预测。甲方承诺已充分认识并完全理解</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的产品特点和可能遇到的各类风险，充分了解可能由此遭受的损失，</w:t>
      </w:r>
      <w:r>
        <w:rPr>
          <w:rFonts w:hint="eastAsia" w:ascii="宋体" w:hAnsi="宋体" w:cs="宋体"/>
          <w:b/>
          <w:bCs/>
          <w:color w:val="000000"/>
          <w:kern w:val="0"/>
          <w:sz w:val="24"/>
          <w:szCs w:val="24"/>
        </w:rPr>
        <w:t>有能力</w:t>
      </w:r>
      <w:r>
        <w:rPr>
          <w:rFonts w:ascii="宋体" w:hAnsi="宋体" w:cs="宋体"/>
          <w:b/>
          <w:bCs/>
          <w:color w:val="000000"/>
          <w:kern w:val="0"/>
          <w:sz w:val="24"/>
          <w:szCs w:val="24"/>
        </w:rPr>
        <w:t>并自愿承担这些风险和损失。</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乙方向甲方提供的有关市场分析及预测等信息仅供甲方参考，不构成实际交易依据，乙方不承诺其所引用数据、资料及分析、预测结果的可靠性、及时性和准确性。甲方确认其交易指令均是根据自身判断所做出的，由此产生的风险和导致的损失均由甲方自行承担，乙方不承担责任。</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w:t>
      </w:r>
      <w:r>
        <w:rPr>
          <w:rFonts w:hint="eastAsia" w:ascii="宋体" w:hAnsi="宋体" w:cs="宋体"/>
          <w:b/>
          <w:bCs/>
          <w:color w:val="000000"/>
          <w:kern w:val="0"/>
          <w:sz w:val="24"/>
          <w:szCs w:val="24"/>
        </w:rPr>
        <w:t>七</w:t>
      </w:r>
      <w:r>
        <w:rPr>
          <w:rFonts w:ascii="宋体" w:hAnsi="宋体" w:cs="宋体"/>
          <w:b/>
          <w:bCs/>
          <w:color w:val="000000"/>
          <w:kern w:val="0"/>
          <w:sz w:val="24"/>
          <w:szCs w:val="24"/>
        </w:rPr>
        <w:t>条</w:t>
      </w:r>
      <w:r>
        <w:rPr>
          <w:rFonts w:ascii="宋体" w:hAnsi="宋体" w:cs="宋体"/>
          <w:color w:val="000000"/>
          <w:kern w:val="0"/>
          <w:sz w:val="24"/>
          <w:szCs w:val="24"/>
        </w:rPr>
        <w:t> 协议的生效和效力</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本协议自甲乙双方签署（或签章）或甲方通过电子银行渠道点击确认之日起对甲乙双方具有约束力。《产品介绍》和《交易规则》</w:t>
      </w:r>
      <w:r>
        <w:rPr>
          <w:rFonts w:hint="eastAsia" w:ascii="宋体" w:hAnsi="宋体" w:cs="宋体"/>
          <w:b/>
          <w:bCs/>
          <w:color w:val="000000"/>
          <w:kern w:val="0"/>
          <w:sz w:val="24"/>
          <w:szCs w:val="24"/>
        </w:rPr>
        <w:t>构成</w:t>
      </w:r>
      <w:r>
        <w:rPr>
          <w:rFonts w:ascii="宋体" w:hAnsi="宋体" w:cs="宋体"/>
          <w:b/>
          <w:bCs/>
          <w:color w:val="000000"/>
          <w:kern w:val="0"/>
          <w:sz w:val="24"/>
          <w:szCs w:val="24"/>
        </w:rPr>
        <w:t>本协议</w:t>
      </w:r>
      <w:r>
        <w:rPr>
          <w:rFonts w:hint="eastAsia" w:ascii="宋体" w:hAnsi="宋体" w:cs="宋体"/>
          <w:b/>
          <w:bCs/>
          <w:color w:val="000000"/>
          <w:kern w:val="0"/>
          <w:sz w:val="24"/>
          <w:szCs w:val="24"/>
        </w:rPr>
        <w:t>的一部分，如</w:t>
      </w:r>
      <w:r>
        <w:rPr>
          <w:rFonts w:ascii="宋体" w:hAnsi="宋体" w:cs="宋体"/>
          <w:b/>
          <w:bCs/>
          <w:color w:val="000000"/>
          <w:kern w:val="0"/>
          <w:sz w:val="24"/>
          <w:szCs w:val="24"/>
        </w:rPr>
        <w:t>《产品介绍》和《交易规则》</w:t>
      </w:r>
      <w:r>
        <w:rPr>
          <w:rFonts w:hint="eastAsia" w:ascii="宋体" w:hAnsi="宋体" w:cs="宋体"/>
          <w:b/>
          <w:bCs/>
          <w:color w:val="000000"/>
          <w:kern w:val="0"/>
          <w:sz w:val="24"/>
          <w:szCs w:val="24"/>
        </w:rPr>
        <w:t>与本协议不一致的，以</w:t>
      </w:r>
      <w:r>
        <w:rPr>
          <w:rFonts w:ascii="宋体" w:hAnsi="宋体" w:cs="宋体"/>
          <w:b/>
          <w:bCs/>
          <w:color w:val="000000"/>
          <w:kern w:val="0"/>
          <w:sz w:val="24"/>
          <w:szCs w:val="24"/>
        </w:rPr>
        <w:t>《产品介绍》和《交易规则》</w:t>
      </w:r>
      <w:r>
        <w:rPr>
          <w:rFonts w:hint="eastAsia" w:ascii="宋体" w:hAnsi="宋体" w:cs="宋体"/>
          <w:b/>
          <w:bCs/>
          <w:color w:val="000000"/>
          <w:kern w:val="0"/>
          <w:sz w:val="24"/>
          <w:szCs w:val="24"/>
        </w:rPr>
        <w:t>为准</w:t>
      </w:r>
      <w:r>
        <w:rPr>
          <w:rFonts w:ascii="宋体" w:hAnsi="宋体" w:cs="宋体"/>
          <w:b/>
          <w:bCs/>
          <w:color w:val="000000"/>
          <w:kern w:val="0"/>
          <w:sz w:val="24"/>
          <w:szCs w:val="24"/>
        </w:rPr>
        <w:t>。</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本协议的任何条款因任何原因被确认为无效的，不影响本协议其他条款的效力。</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本协议所列标题仅为便于参考之目的，并不影响本协议的结构且不应被用来解释本协议的任何内容。</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w:t>
      </w:r>
      <w:r>
        <w:rPr>
          <w:rFonts w:hint="eastAsia" w:ascii="宋体" w:hAnsi="宋体" w:cs="宋体"/>
          <w:b/>
          <w:bCs/>
          <w:color w:val="000000"/>
          <w:kern w:val="0"/>
          <w:sz w:val="24"/>
          <w:szCs w:val="24"/>
        </w:rPr>
        <w:t>八</w:t>
      </w:r>
      <w:r>
        <w:rPr>
          <w:rFonts w:ascii="宋体" w:hAnsi="宋体" w:cs="宋体"/>
          <w:b/>
          <w:bCs/>
          <w:color w:val="000000"/>
          <w:kern w:val="0"/>
          <w:sz w:val="24"/>
          <w:szCs w:val="24"/>
        </w:rPr>
        <w:t>条</w:t>
      </w:r>
      <w:r>
        <w:rPr>
          <w:rFonts w:ascii="宋体" w:hAnsi="宋体" w:cs="宋体"/>
          <w:color w:val="000000"/>
          <w:kern w:val="0"/>
          <w:sz w:val="24"/>
          <w:szCs w:val="24"/>
        </w:rPr>
        <w:t> 协议的中止和终止</w:t>
      </w:r>
    </w:p>
    <w:p>
      <w:pPr>
        <w:ind w:firstLine="480" w:firstLineChars="200"/>
        <w:rPr>
          <w:rFonts w:ascii="宋体" w:hAnsi="宋体" w:cs="宋体"/>
          <w:color w:val="000000"/>
          <w:kern w:val="0"/>
          <w:sz w:val="24"/>
          <w:szCs w:val="24"/>
        </w:rPr>
      </w:pPr>
      <w:r>
        <w:rPr>
          <w:rFonts w:hint="eastAsia" w:ascii="宋体" w:hAnsi="宋体" w:cs="宋体"/>
          <w:color w:val="000000"/>
          <w:kern w:val="0"/>
          <w:sz w:val="24"/>
          <w:szCs w:val="24"/>
        </w:rPr>
        <w:t>甲方可以申请终止本协议，乙方接受甲方终止本协议申请的，本协议终止。</w:t>
      </w:r>
      <w:r>
        <w:rPr>
          <w:rFonts w:ascii="宋体" w:hAnsi="宋体" w:cs="宋体"/>
          <w:b/>
          <w:bCs/>
          <w:color w:val="000000"/>
          <w:kern w:val="0"/>
          <w:sz w:val="24"/>
          <w:szCs w:val="24"/>
        </w:rPr>
        <w:t>甲方违反本协议规定以及《产品介绍》、《交易规则》等</w:t>
      </w:r>
      <w:r>
        <w:rPr>
          <w:rFonts w:hint="eastAsia" w:ascii="宋体" w:hAnsi="宋体" w:cs="宋体"/>
          <w:b/>
          <w:bCs/>
          <w:color w:val="000000"/>
          <w:kern w:val="0"/>
          <w:sz w:val="24"/>
          <w:szCs w:val="24"/>
        </w:rPr>
        <w:t>外币兑换</w:t>
      </w:r>
      <w:r>
        <w:rPr>
          <w:rFonts w:ascii="宋体" w:hAnsi="宋体" w:cs="宋体"/>
          <w:b/>
          <w:bCs/>
          <w:color w:val="000000"/>
          <w:kern w:val="0"/>
          <w:sz w:val="24"/>
          <w:szCs w:val="24"/>
        </w:rPr>
        <w:t>文件的情况下，乙方有权中止或终止本协议。</w:t>
      </w:r>
      <w:r>
        <w:rPr>
          <w:rFonts w:ascii="宋体" w:hAnsi="宋体" w:cs="宋体"/>
          <w:color w:val="000000"/>
          <w:kern w:val="0"/>
          <w:sz w:val="24"/>
          <w:szCs w:val="24"/>
        </w:rPr>
        <w:t>乙方因国家政策变化或不可抗力等情形停办</w:t>
      </w:r>
      <w:r>
        <w:rPr>
          <w:rFonts w:hint="eastAsia" w:ascii="宋体" w:hAnsi="宋体" w:cs="宋体"/>
          <w:color w:val="000000"/>
          <w:kern w:val="0"/>
          <w:sz w:val="24"/>
          <w:szCs w:val="24"/>
        </w:rPr>
        <w:t>外币兑换</w:t>
      </w:r>
      <w:r>
        <w:rPr>
          <w:rFonts w:ascii="宋体" w:hAnsi="宋体" w:cs="宋体"/>
          <w:color w:val="000000"/>
          <w:kern w:val="0"/>
          <w:sz w:val="24"/>
          <w:szCs w:val="24"/>
        </w:rPr>
        <w:t>交易后，本协议终止。</w:t>
      </w:r>
      <w:r>
        <w:rPr>
          <w:rFonts w:hint="eastAsia" w:ascii="宋体" w:hAnsi="宋体" w:cs="宋体"/>
          <w:color w:val="000000"/>
          <w:kern w:val="0"/>
          <w:sz w:val="24"/>
          <w:szCs w:val="24"/>
        </w:rPr>
        <w:t>乙方应在可行的前提下尽可能提前或及时通过乙方官方网站通告或其他形式告知甲方协议终止事项。</w:t>
      </w:r>
      <w:r>
        <w:rPr>
          <w:rFonts w:ascii="宋体" w:hAnsi="宋体" w:cs="宋体"/>
          <w:b/>
          <w:bCs/>
          <w:color w:val="000000"/>
          <w:kern w:val="0"/>
          <w:sz w:val="24"/>
          <w:szCs w:val="24"/>
        </w:rPr>
        <w:t>协议终止不能消除因终止前的交易所带来的法律后果。</w:t>
      </w:r>
      <w:r>
        <w:rPr>
          <w:rFonts w:hint="eastAsia" w:ascii="宋体" w:hAnsi="宋体" w:cs="宋体"/>
          <w:bCs/>
          <w:color w:val="000000"/>
          <w:kern w:val="0"/>
          <w:sz w:val="24"/>
          <w:szCs w:val="24"/>
        </w:rPr>
        <w:t>具体协议终止规则请见《交易规则</w:t>
      </w:r>
      <w:r>
        <w:rPr>
          <w:rFonts w:ascii="宋体" w:hAnsi="宋体" w:cs="宋体"/>
          <w:bCs/>
          <w:color w:val="000000"/>
          <w:kern w:val="0"/>
          <w:sz w:val="24"/>
          <w:szCs w:val="24"/>
        </w:rPr>
        <w:t>》。</w:t>
      </w:r>
    </w:p>
    <w:p>
      <w:pPr>
        <w:ind w:firstLine="482" w:firstLineChars="200"/>
        <w:rPr>
          <w:rFonts w:ascii="宋体" w:hAnsi="宋体" w:cs="宋体"/>
          <w:color w:val="000000"/>
          <w:kern w:val="0"/>
          <w:sz w:val="24"/>
          <w:szCs w:val="24"/>
        </w:rPr>
      </w:pPr>
      <w:r>
        <w:rPr>
          <w:rFonts w:ascii="宋体" w:hAnsi="宋体" w:cs="宋体"/>
          <w:b/>
          <w:bCs/>
          <w:color w:val="000000"/>
          <w:kern w:val="0"/>
          <w:sz w:val="24"/>
          <w:szCs w:val="24"/>
        </w:rPr>
        <w:t>第</w:t>
      </w:r>
      <w:r>
        <w:rPr>
          <w:rFonts w:hint="eastAsia" w:ascii="宋体" w:hAnsi="宋体" w:cs="宋体"/>
          <w:b/>
          <w:bCs/>
          <w:color w:val="000000"/>
          <w:kern w:val="0"/>
          <w:sz w:val="24"/>
          <w:szCs w:val="24"/>
        </w:rPr>
        <w:t>九</w:t>
      </w:r>
      <w:r>
        <w:rPr>
          <w:rFonts w:ascii="宋体" w:hAnsi="宋体" w:cs="宋体"/>
          <w:b/>
          <w:bCs/>
          <w:color w:val="000000"/>
          <w:kern w:val="0"/>
          <w:sz w:val="24"/>
          <w:szCs w:val="24"/>
        </w:rPr>
        <w:t>条</w:t>
      </w:r>
      <w:r>
        <w:rPr>
          <w:rFonts w:ascii="宋体" w:hAnsi="宋体" w:cs="宋体"/>
          <w:color w:val="000000"/>
          <w:kern w:val="0"/>
          <w:sz w:val="24"/>
          <w:szCs w:val="24"/>
        </w:rPr>
        <w:t> 法律适用与争议解决</w:t>
      </w:r>
    </w:p>
    <w:p>
      <w:pPr>
        <w:ind w:firstLine="480" w:firstLineChars="200"/>
        <w:rPr>
          <w:rFonts w:ascii="宋体" w:hAnsi="宋体" w:cs="宋体"/>
          <w:color w:val="000000"/>
          <w:kern w:val="0"/>
          <w:sz w:val="24"/>
          <w:szCs w:val="24"/>
        </w:rPr>
      </w:pPr>
      <w:r>
        <w:rPr>
          <w:rFonts w:ascii="宋体" w:hAnsi="宋体" w:cs="宋体"/>
          <w:color w:val="000000"/>
          <w:kern w:val="0"/>
          <w:sz w:val="24"/>
          <w:szCs w:val="24"/>
        </w:rPr>
        <w:t>本协议的成立、生效、履行、变更、终止、解释及争议解决，均适用中华人民共和国法律；法律无明文规定的，可适用通行的金融惯例。</w:t>
      </w:r>
    </w:p>
    <w:p>
      <w:pPr>
        <w:ind w:firstLine="480" w:firstLineChars="200"/>
      </w:pPr>
      <w:r>
        <w:rPr>
          <w:rFonts w:ascii="宋体" w:hAnsi="宋体" w:cs="宋体"/>
          <w:color w:val="000000"/>
          <w:kern w:val="0"/>
          <w:sz w:val="24"/>
          <w:szCs w:val="24"/>
        </w:rPr>
        <w:t>甲乙双方在本协议项下发生任何争议时，应本着诚实信用的原则友好协商解决，通过协商不能解决争议时，在甲方资金账户开户行所在地人民法院提起诉讼。</w:t>
      </w:r>
    </w:p>
    <w:p/>
    <w:p>
      <w:pPr>
        <w:widowControl/>
        <w:jc w:val="left"/>
        <w:rPr>
          <w:rFonts w:hint="eastAsia" w:ascii="宋体" w:hAnsi="宋体" w:cs="宋体"/>
          <w:b/>
          <w:bCs/>
          <w:color w:val="000000"/>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7513D"/>
    <w:rsid w:val="00A5372B"/>
    <w:rsid w:val="00F7513D"/>
    <w:rsid w:val="51542EA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Style w:val="3"/>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ICBC.V20210129.01</Company>
  <Pages>4</Pages>
  <Words>643</Words>
  <Characters>3669</Characters>
  <Lines>30</Lines>
  <Paragraphs>8</Paragraphs>
  <ScaleCrop>false</ScaleCrop>
  <LinksUpToDate>false</LinksUpToDate>
  <CharactersWithSpaces>0</CharactersWithSpaces>
  <Application>WPS Office 专业版_9.1.0.5024_F1E327BC-269C-435d-A152-05C5408002CA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2022-04-13T01:06:00Z</dcterms:created>
  <dc:creator>总行_市场部_吴若伊</dc:creator>
  <cp:lastModifiedBy>dyzx-licn</cp:lastModifiedBy>
  <dcterms:modified xsi:type="dcterms:W3CDTF">2022-04-13T07:00:20Z</dcterms:modified>
  <dc:title>中国工商银行外币兑换交易协议_x000B_（2022年版）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2052-9.1.0.5024</vt:lpwstr>
  </property>
</Properties>
</file>