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284"/>
        <w:gridCol w:w="9083"/>
      </w:tblGrid>
      <w:tr w:rsidR="001D09F7" w:rsidRPr="00AF7F79" w:rsidTr="001D09F7">
        <w:tc>
          <w:tcPr>
            <w:tcW w:w="284" w:type="dxa"/>
          </w:tcPr>
          <w:p w:rsidR="001D09F7" w:rsidRPr="008D6659" w:rsidRDefault="001D09F7" w:rsidP="006C4353">
            <w:pPr>
              <w:autoSpaceDE w:val="0"/>
              <w:autoSpaceDN w:val="0"/>
              <w:adjustRightInd w:val="0"/>
              <w:jc w:val="both"/>
              <w:rPr>
                <w:lang w:eastAsia="zh-CN"/>
              </w:rPr>
            </w:pPr>
          </w:p>
        </w:tc>
        <w:tc>
          <w:tcPr>
            <w:tcW w:w="9083" w:type="dxa"/>
          </w:tcPr>
          <w:p w:rsidR="001D09F7" w:rsidRPr="008D6659" w:rsidRDefault="001D09F7" w:rsidP="001D09F7">
            <w:pPr>
              <w:jc w:val="both"/>
              <w:rPr>
                <w:b/>
                <w:lang w:val="en-US"/>
              </w:rPr>
            </w:pPr>
            <w:r w:rsidRPr="008D6659">
              <w:rPr>
                <w:b/>
                <w:lang w:val="en-US"/>
              </w:rPr>
              <w:t>Annex 2</w:t>
            </w:r>
          </w:p>
          <w:p w:rsidR="001D09F7" w:rsidRDefault="001D09F7" w:rsidP="001D09F7">
            <w:pPr>
              <w:jc w:val="both"/>
              <w:rPr>
                <w:b/>
                <w:lang w:val="en-US"/>
              </w:rPr>
            </w:pPr>
            <w:r w:rsidRPr="008D6659">
              <w:rPr>
                <w:b/>
                <w:lang w:val="en-CA"/>
              </w:rPr>
              <w:t>to</w:t>
            </w:r>
            <w:r w:rsidRPr="008D6659">
              <w:rPr>
                <w:b/>
                <w:lang w:val="en-US"/>
              </w:rPr>
              <w:t xml:space="preserve"> Correspondent Account Agreement with non-resident banks of the Russian Federation in Chinese Yuan </w:t>
            </w:r>
          </w:p>
          <w:p w:rsidR="001D09F7" w:rsidRPr="008D6659" w:rsidRDefault="001D09F7" w:rsidP="006C4353">
            <w:pPr>
              <w:jc w:val="both"/>
              <w:rPr>
                <w:lang w:val="en-US"/>
              </w:rPr>
            </w:pPr>
          </w:p>
          <w:p w:rsidR="001D09F7" w:rsidRDefault="001D09F7" w:rsidP="006C4353">
            <w:pPr>
              <w:pStyle w:val="a3"/>
              <w:jc w:val="both"/>
              <w:rPr>
                <w:bCs/>
                <w:lang w:val="en-US" w:eastAsia="zh-CN"/>
              </w:rPr>
            </w:pPr>
            <w:r w:rsidRPr="008D6659">
              <w:rPr>
                <w:lang w:val="en-CA" w:eastAsia="zh-CN"/>
              </w:rPr>
              <w:t>Documents required in order to open the correspondent Vostro account for non-resident bank</w:t>
            </w:r>
            <w:r w:rsidRPr="008D6659">
              <w:rPr>
                <w:bCs/>
                <w:lang w:val="en-US" w:eastAsia="zh-CN"/>
              </w:rPr>
              <w:t>:</w:t>
            </w:r>
          </w:p>
          <w:p w:rsidR="001D09F7" w:rsidRPr="008D6659" w:rsidRDefault="001D09F7" w:rsidP="006C4353">
            <w:pPr>
              <w:pStyle w:val="a3"/>
              <w:jc w:val="both"/>
              <w:rPr>
                <w:b/>
                <w:bCs/>
                <w:lang w:val="en-US" w:eastAsia="zh-CN"/>
              </w:rPr>
            </w:pPr>
          </w:p>
          <w:p w:rsidR="001D09F7" w:rsidRPr="008D6659" w:rsidRDefault="001D09F7" w:rsidP="006C4353">
            <w:pPr>
              <w:pStyle w:val="a3"/>
              <w:jc w:val="both"/>
              <w:rPr>
                <w:lang w:val="en-US"/>
              </w:rPr>
            </w:pPr>
            <w:r w:rsidRPr="008D6659">
              <w:rPr>
                <w:lang w:val="en-US"/>
              </w:rPr>
              <w:t xml:space="preserve">1. </w:t>
            </w:r>
            <w:r w:rsidRPr="008D6659">
              <w:rPr>
                <w:lang w:val="en-CA"/>
              </w:rPr>
              <w:t>Application for the opening of the correspondent account in accordance with the stipulated form</w:t>
            </w:r>
            <w:r w:rsidRPr="008D6659">
              <w:rPr>
                <w:lang w:val="en-US"/>
              </w:rPr>
              <w:t xml:space="preserve"> (Annex 1 to this Agreement);</w:t>
            </w:r>
          </w:p>
          <w:p w:rsidR="001D09F7" w:rsidRDefault="001D09F7" w:rsidP="006C4353">
            <w:pPr>
              <w:pStyle w:val="a3"/>
              <w:suppressAutoHyphens/>
              <w:jc w:val="both"/>
              <w:rPr>
                <w:spacing w:val="1"/>
                <w:lang w:val="en-US"/>
              </w:rPr>
            </w:pPr>
          </w:p>
          <w:p w:rsidR="001D09F7" w:rsidRPr="008D6659" w:rsidRDefault="001D09F7" w:rsidP="006C4353">
            <w:pPr>
              <w:pStyle w:val="a3"/>
              <w:suppressAutoHyphens/>
              <w:jc w:val="both"/>
              <w:rPr>
                <w:lang w:val="en-US"/>
              </w:rPr>
            </w:pPr>
            <w:r w:rsidRPr="008D6659">
              <w:rPr>
                <w:spacing w:val="1"/>
                <w:lang w:val="en-US"/>
              </w:rPr>
              <w:t>2.</w:t>
            </w:r>
            <w:r w:rsidRPr="008D6659">
              <w:rPr>
                <w:lang w:val="en-US"/>
              </w:rPr>
              <w:t xml:space="preserve"> Profile of the customer - organization of the financial market (in the form of Bank ICBC (JSC) or in the Participating Bank’s form).</w:t>
            </w:r>
          </w:p>
          <w:p w:rsidR="001D09F7" w:rsidRDefault="001D09F7" w:rsidP="006C4353">
            <w:pPr>
              <w:pStyle w:val="a3"/>
              <w:jc w:val="both"/>
              <w:rPr>
                <w:spacing w:val="1"/>
                <w:lang w:val="en-US"/>
              </w:rPr>
            </w:pPr>
          </w:p>
          <w:p w:rsidR="001D09F7" w:rsidRPr="008D6659" w:rsidRDefault="001D09F7" w:rsidP="006C4353">
            <w:pPr>
              <w:pStyle w:val="a3"/>
              <w:jc w:val="both"/>
              <w:rPr>
                <w:spacing w:val="-1"/>
                <w:lang w:val="en-US"/>
              </w:rPr>
            </w:pPr>
            <w:r w:rsidRPr="008D6659">
              <w:rPr>
                <w:spacing w:val="1"/>
                <w:lang w:val="en-US"/>
              </w:rPr>
              <w:t xml:space="preserve">3. </w:t>
            </w:r>
            <w:r w:rsidRPr="008D6659">
              <w:rPr>
                <w:spacing w:val="-1"/>
                <w:lang w:val="en-CA"/>
              </w:rPr>
              <w:t>Duly certified</w:t>
            </w:r>
            <w:r w:rsidRPr="008D6659">
              <w:rPr>
                <w:spacing w:val="-1"/>
                <w:lang w:val="en-US"/>
              </w:rPr>
              <w:t xml:space="preserve">* </w:t>
            </w:r>
            <w:r w:rsidRPr="008D6659">
              <w:rPr>
                <w:spacing w:val="-1"/>
                <w:lang w:val="en-CA"/>
              </w:rPr>
              <w:t>documents confirming the legal status of the non-resident bank under the law of the country, where the non-resident bank was created.</w:t>
            </w:r>
          </w:p>
          <w:p w:rsidR="001D09F7" w:rsidRDefault="001D09F7" w:rsidP="006C4353">
            <w:pPr>
              <w:pStyle w:val="a3"/>
              <w:jc w:val="both"/>
              <w:rPr>
                <w:lang w:val="en-US"/>
              </w:rPr>
            </w:pPr>
          </w:p>
          <w:p w:rsidR="001D09F7" w:rsidRPr="008D6659" w:rsidRDefault="001D09F7" w:rsidP="006C4353">
            <w:pPr>
              <w:pStyle w:val="a3"/>
              <w:jc w:val="both"/>
              <w:rPr>
                <w:lang w:val="en-US"/>
              </w:rPr>
            </w:pPr>
            <w:r w:rsidRPr="008D6659">
              <w:rPr>
                <w:lang w:val="en-US"/>
              </w:rPr>
              <w:t xml:space="preserve">4. </w:t>
            </w:r>
            <w:r w:rsidRPr="008D6659">
              <w:rPr>
                <w:spacing w:val="-1"/>
                <w:lang w:val="en-US"/>
              </w:rPr>
              <w:t xml:space="preserve">Duly certified* </w:t>
            </w:r>
            <w:r w:rsidRPr="008D6659">
              <w:rPr>
                <w:spacing w:val="-1"/>
                <w:lang w:val="en-CA"/>
              </w:rPr>
              <w:t xml:space="preserve">copies of the </w:t>
            </w:r>
            <w:r w:rsidRPr="008D6659">
              <w:rPr>
                <w:lang w:val="en-US"/>
              </w:rPr>
              <w:t>Participating Bank</w:t>
            </w:r>
            <w:r w:rsidRPr="008D6659">
              <w:rPr>
                <w:spacing w:val="-1"/>
                <w:lang w:val="en-CA"/>
              </w:rPr>
              <w:t>’s foundation documents</w:t>
            </w:r>
            <w:r w:rsidRPr="008D6659">
              <w:rPr>
                <w:lang w:val="en-US"/>
              </w:rPr>
              <w:t>.</w:t>
            </w:r>
          </w:p>
          <w:p w:rsidR="001D09F7" w:rsidRPr="008D6659" w:rsidRDefault="001D09F7" w:rsidP="006C4353">
            <w:pPr>
              <w:pStyle w:val="a3"/>
              <w:jc w:val="both"/>
              <w:rPr>
                <w:lang w:val="en-US"/>
              </w:rPr>
            </w:pPr>
          </w:p>
          <w:p w:rsidR="001D09F7" w:rsidRPr="008D6659" w:rsidRDefault="001D09F7" w:rsidP="006C4353">
            <w:pPr>
              <w:pStyle w:val="a3"/>
              <w:jc w:val="both"/>
              <w:rPr>
                <w:lang w:val="en-US"/>
              </w:rPr>
            </w:pPr>
            <w:r w:rsidRPr="008D6659">
              <w:rPr>
                <w:lang w:val="en-US"/>
              </w:rPr>
              <w:t xml:space="preserve">5. </w:t>
            </w:r>
            <w:r w:rsidRPr="008D6659">
              <w:rPr>
                <w:spacing w:val="-1"/>
                <w:lang w:val="en-US"/>
              </w:rPr>
              <w:t xml:space="preserve">Duly certified* </w:t>
            </w:r>
            <w:r w:rsidRPr="008D6659">
              <w:rPr>
                <w:lang w:val="en-CA"/>
              </w:rPr>
              <w:t>copy of the document confirming the state registration of the Participating Bank as a legal entity</w:t>
            </w:r>
            <w:r w:rsidRPr="008D6659">
              <w:rPr>
                <w:lang w:val="en-US"/>
              </w:rPr>
              <w:t>.</w:t>
            </w:r>
          </w:p>
          <w:p w:rsidR="001D09F7" w:rsidRDefault="001D09F7" w:rsidP="006C4353">
            <w:pPr>
              <w:pStyle w:val="a3"/>
              <w:jc w:val="both"/>
              <w:rPr>
                <w:lang w:val="en-US"/>
              </w:rPr>
            </w:pPr>
          </w:p>
          <w:p w:rsidR="001D09F7" w:rsidRPr="008D6659" w:rsidRDefault="001D09F7" w:rsidP="006C4353">
            <w:pPr>
              <w:pStyle w:val="a3"/>
              <w:jc w:val="both"/>
              <w:rPr>
                <w:lang w:val="en-US"/>
              </w:rPr>
            </w:pPr>
            <w:r w:rsidRPr="008D6659">
              <w:rPr>
                <w:lang w:val="en-US"/>
              </w:rPr>
              <w:t xml:space="preserve">6. </w:t>
            </w:r>
            <w:r w:rsidRPr="008D6659">
              <w:rPr>
                <w:spacing w:val="-1"/>
                <w:lang w:val="en-US"/>
              </w:rPr>
              <w:t xml:space="preserve">Duly certified* </w:t>
            </w:r>
            <w:r w:rsidRPr="008D6659">
              <w:rPr>
                <w:lang w:val="en-CA"/>
              </w:rPr>
              <w:t>copy of the</w:t>
            </w:r>
            <w:r w:rsidRPr="008D6659">
              <w:rPr>
                <w:lang w:val="en-US"/>
              </w:rPr>
              <w:t xml:space="preserve"> </w:t>
            </w:r>
            <w:r w:rsidRPr="008D6659">
              <w:rPr>
                <w:lang w:val="en-CA"/>
              </w:rPr>
              <w:t xml:space="preserve">banking operations </w:t>
            </w:r>
            <w:r w:rsidRPr="008D6659">
              <w:rPr>
                <w:lang w:val="en-US"/>
              </w:rPr>
              <w:t>l</w:t>
            </w:r>
            <w:r w:rsidRPr="008D6659">
              <w:rPr>
                <w:lang w:val="en-CA"/>
              </w:rPr>
              <w:t>icense or copy of the excerpt from the bank register or another document confirming the availability of the permission to engage in banking activities</w:t>
            </w:r>
            <w:r w:rsidRPr="008D6659">
              <w:rPr>
                <w:lang w:val="en-US"/>
              </w:rPr>
              <w:t>.</w:t>
            </w:r>
          </w:p>
          <w:p w:rsidR="001D09F7" w:rsidRPr="008D6659" w:rsidRDefault="001D09F7" w:rsidP="006C4353">
            <w:pPr>
              <w:pStyle w:val="a3"/>
              <w:jc w:val="both"/>
              <w:rPr>
                <w:lang w:val="en-US"/>
              </w:rPr>
            </w:pPr>
          </w:p>
          <w:p w:rsidR="001D09F7" w:rsidRDefault="001D09F7" w:rsidP="006C4353">
            <w:pPr>
              <w:pStyle w:val="a3"/>
              <w:jc w:val="both"/>
              <w:rPr>
                <w:lang w:val="en-CA"/>
              </w:rPr>
            </w:pPr>
            <w:r w:rsidRPr="008D6659">
              <w:rPr>
                <w:lang w:val="en-US"/>
              </w:rPr>
              <w:t xml:space="preserve">7. Original or </w:t>
            </w:r>
            <w:r w:rsidRPr="008D6659">
              <w:rPr>
                <w:lang w:val="en-CA"/>
              </w:rPr>
              <w:t>notarized copy of the Certificate of Registration with the Tax Authority of the Russian Federation</w:t>
            </w:r>
            <w:r w:rsidRPr="008D6659">
              <w:rPr>
                <w:lang w:val="en-US"/>
              </w:rPr>
              <w:t xml:space="preserve"> (if the Participating Bank has this certificate)</w:t>
            </w:r>
            <w:r w:rsidRPr="008D6659">
              <w:rPr>
                <w:lang w:val="en-CA"/>
              </w:rPr>
              <w:t>.</w:t>
            </w:r>
          </w:p>
          <w:p w:rsidR="001D09F7" w:rsidRPr="008D6659" w:rsidRDefault="001D09F7" w:rsidP="006C4353">
            <w:pPr>
              <w:pStyle w:val="a3"/>
              <w:jc w:val="both"/>
              <w:rPr>
                <w:lang w:val="en-CA"/>
              </w:rPr>
            </w:pPr>
          </w:p>
          <w:p w:rsidR="001D09F7" w:rsidRDefault="001D09F7" w:rsidP="006C4353">
            <w:pPr>
              <w:pStyle w:val="a3"/>
              <w:jc w:val="both"/>
              <w:rPr>
                <w:lang w:val="en-CA"/>
              </w:rPr>
            </w:pPr>
            <w:r w:rsidRPr="008D6659">
              <w:rPr>
                <w:lang w:val="en-US"/>
              </w:rPr>
              <w:t>8</w:t>
            </w:r>
            <w:r w:rsidRPr="008D6659">
              <w:rPr>
                <w:lang w:val="en-CA"/>
              </w:rPr>
              <w:t>. Duly certified* copy of the authorization of the National (Central) Bank, if such authorization is required to open an account for a non-resident bank in the Russian Federation.</w:t>
            </w:r>
          </w:p>
          <w:p w:rsidR="001D09F7" w:rsidRPr="008D6659" w:rsidRDefault="001D09F7" w:rsidP="006C4353">
            <w:pPr>
              <w:pStyle w:val="a3"/>
              <w:jc w:val="both"/>
              <w:rPr>
                <w:lang w:val="en-CA"/>
              </w:rPr>
            </w:pPr>
          </w:p>
          <w:p w:rsidR="001D09F7" w:rsidRDefault="001D09F7" w:rsidP="006C4353">
            <w:pPr>
              <w:pStyle w:val="a3"/>
              <w:jc w:val="both"/>
              <w:rPr>
                <w:spacing w:val="1"/>
                <w:lang w:val="en-US"/>
              </w:rPr>
            </w:pPr>
            <w:r w:rsidRPr="008D6659">
              <w:rPr>
                <w:lang w:val="en-US"/>
              </w:rPr>
              <w:t>9</w:t>
            </w:r>
            <w:r w:rsidRPr="008D6659">
              <w:rPr>
                <w:lang w:val="en-CA"/>
              </w:rPr>
              <w:t>. The List of Specimen Signatures of a non-resident bank with samples of signatures of persons authorized to perform transactions on behalf of the bank, including to dispose of funds on the correspondent account</w:t>
            </w:r>
            <w:r w:rsidRPr="008D6659">
              <w:rPr>
                <w:lang w:val="en-US"/>
              </w:rPr>
              <w:t xml:space="preserve"> (</w:t>
            </w:r>
            <w:r w:rsidRPr="008D6659">
              <w:rPr>
                <w:spacing w:val="1"/>
                <w:lang w:val="en-US"/>
              </w:rPr>
              <w:t>hereinafter – the List).</w:t>
            </w:r>
          </w:p>
          <w:p w:rsidR="001D09F7" w:rsidRPr="008D6659" w:rsidRDefault="001D09F7" w:rsidP="006C4353">
            <w:pPr>
              <w:pStyle w:val="a3"/>
              <w:jc w:val="both"/>
              <w:rPr>
                <w:lang w:val="en-US"/>
              </w:rPr>
            </w:pPr>
            <w:bookmarkStart w:id="0" w:name="_GoBack"/>
            <w:bookmarkEnd w:id="0"/>
          </w:p>
          <w:p w:rsidR="001D09F7" w:rsidRPr="008D6659" w:rsidRDefault="001D09F7" w:rsidP="006C4353">
            <w:pPr>
              <w:pStyle w:val="a3"/>
              <w:jc w:val="both"/>
              <w:rPr>
                <w:lang w:val="en-CA"/>
              </w:rPr>
            </w:pPr>
            <w:r w:rsidRPr="008D6659">
              <w:rPr>
                <w:lang w:val="en-US"/>
              </w:rPr>
              <w:t xml:space="preserve">10. </w:t>
            </w:r>
            <w:r w:rsidRPr="008D6659">
              <w:rPr>
                <w:spacing w:val="4"/>
                <w:lang w:val="en-CA"/>
              </w:rPr>
              <w:t xml:space="preserve">Agreement with the </w:t>
            </w:r>
            <w:r w:rsidRPr="008D6659">
              <w:rPr>
                <w:spacing w:val="4"/>
                <w:lang w:val="en-US"/>
              </w:rPr>
              <w:t>N</w:t>
            </w:r>
            <w:r w:rsidRPr="008D6659">
              <w:rPr>
                <w:spacing w:val="-1"/>
                <w:lang w:val="en-CA"/>
              </w:rPr>
              <w:t>ational (Central) bank</w:t>
            </w:r>
            <w:r w:rsidRPr="008D6659">
              <w:rPr>
                <w:lang w:val="en-US"/>
              </w:rPr>
              <w:t xml:space="preserve"> </w:t>
            </w:r>
            <w:r w:rsidRPr="008D6659">
              <w:rPr>
                <w:lang w:val="en-CA"/>
              </w:rPr>
              <w:t>of a foreign state with respect to the persons in the List, if such agreement is contemplated by the national law.</w:t>
            </w:r>
          </w:p>
          <w:p w:rsidR="001D09F7" w:rsidRPr="008D6659" w:rsidRDefault="001D09F7" w:rsidP="006C4353">
            <w:pPr>
              <w:pStyle w:val="a3"/>
              <w:jc w:val="both"/>
              <w:rPr>
                <w:lang w:val="en-CA"/>
              </w:rPr>
            </w:pPr>
          </w:p>
          <w:p w:rsidR="001D09F7" w:rsidRPr="008D6659" w:rsidRDefault="001D09F7" w:rsidP="006C4353">
            <w:pPr>
              <w:pStyle w:val="a3"/>
              <w:jc w:val="both"/>
              <w:rPr>
                <w:lang w:val="en-US"/>
              </w:rPr>
            </w:pPr>
            <w:r w:rsidRPr="008D6659">
              <w:rPr>
                <w:lang w:val="en-US"/>
              </w:rPr>
              <w:t xml:space="preserve">11. </w:t>
            </w:r>
            <w:r w:rsidRPr="008D6659">
              <w:rPr>
                <w:lang w:val="en-CA"/>
              </w:rPr>
              <w:t>Documents confirming the authority of persons referred to in the List (if any).</w:t>
            </w:r>
          </w:p>
          <w:p w:rsidR="001D09F7" w:rsidRDefault="001D09F7" w:rsidP="006C4353">
            <w:pPr>
              <w:pStyle w:val="a3"/>
              <w:jc w:val="both"/>
              <w:rPr>
                <w:lang w:val="en-US"/>
              </w:rPr>
            </w:pPr>
          </w:p>
          <w:p w:rsidR="001D09F7" w:rsidRPr="008D6659" w:rsidRDefault="001D09F7" w:rsidP="006C4353">
            <w:pPr>
              <w:pStyle w:val="a3"/>
              <w:jc w:val="both"/>
              <w:rPr>
                <w:spacing w:val="-1"/>
                <w:lang w:val="en-US"/>
              </w:rPr>
            </w:pPr>
            <w:r w:rsidRPr="008D6659">
              <w:rPr>
                <w:lang w:val="en-US"/>
              </w:rPr>
              <w:t>12. Duly certified</w:t>
            </w:r>
            <w:r w:rsidRPr="008D6659">
              <w:rPr>
                <w:spacing w:val="-1"/>
                <w:lang w:val="en-US"/>
              </w:rPr>
              <w:t>* copy of the document which confirms appointment/power of CEO;</w:t>
            </w:r>
          </w:p>
          <w:p w:rsidR="001D09F7" w:rsidRPr="008D6659" w:rsidRDefault="001D09F7" w:rsidP="006C4353">
            <w:pPr>
              <w:pStyle w:val="a3"/>
              <w:jc w:val="both"/>
              <w:rPr>
                <w:spacing w:val="-1"/>
                <w:lang w:val="en-US"/>
              </w:rPr>
            </w:pPr>
          </w:p>
          <w:p w:rsidR="001D09F7" w:rsidRPr="001D09F7" w:rsidRDefault="001D09F7" w:rsidP="006C4353">
            <w:pPr>
              <w:pStyle w:val="a3"/>
              <w:jc w:val="both"/>
              <w:rPr>
                <w:lang w:val="en-US"/>
              </w:rPr>
            </w:pPr>
            <w:r w:rsidRPr="008D6659">
              <w:rPr>
                <w:spacing w:val="-1"/>
                <w:lang w:val="en-US"/>
              </w:rPr>
              <w:t xml:space="preserve">13. </w:t>
            </w:r>
            <w:r w:rsidRPr="008D6659">
              <w:rPr>
                <w:lang w:val="en-US"/>
              </w:rPr>
              <w:t>Power(s) of Attorney granting the relevant rights to the authorized representatives of the Participating Bank (the right to sign an agreement to open an account and other documents on behalf of the company, to dispose of the funds on the bank account, to open or close bank accounts, to enter into or terminate bank account agreements, etc.).</w:t>
            </w:r>
          </w:p>
          <w:p w:rsidR="001D09F7" w:rsidRPr="008D6659" w:rsidRDefault="001D09F7" w:rsidP="006C4353">
            <w:pPr>
              <w:pStyle w:val="a3"/>
              <w:jc w:val="both"/>
              <w:rPr>
                <w:spacing w:val="-1"/>
                <w:lang w:val="en-US"/>
              </w:rPr>
            </w:pPr>
          </w:p>
          <w:p w:rsidR="001D09F7" w:rsidRDefault="001D09F7" w:rsidP="006C4353">
            <w:pPr>
              <w:pStyle w:val="a3"/>
              <w:jc w:val="both"/>
              <w:rPr>
                <w:lang w:val="en-US"/>
              </w:rPr>
            </w:pPr>
            <w:r w:rsidRPr="008D6659">
              <w:rPr>
                <w:lang w:val="en-US"/>
              </w:rPr>
              <w:t>14. Information on the implementation by the bank of measures on counteraction of legalization of proceeds from crime and financing of terrorism, signed by the bank manager.</w:t>
            </w:r>
          </w:p>
          <w:p w:rsidR="001D09F7" w:rsidRPr="008D6659" w:rsidRDefault="001D09F7" w:rsidP="006C4353">
            <w:pPr>
              <w:pStyle w:val="a3"/>
              <w:jc w:val="both"/>
              <w:rPr>
                <w:lang w:val="en-US"/>
              </w:rPr>
            </w:pPr>
          </w:p>
          <w:p w:rsidR="001D09F7" w:rsidRDefault="001D09F7" w:rsidP="006C4353">
            <w:pPr>
              <w:pStyle w:val="a3"/>
              <w:jc w:val="both"/>
              <w:rPr>
                <w:lang w:val="en-US"/>
              </w:rPr>
            </w:pPr>
            <w:r w:rsidRPr="008D6659">
              <w:rPr>
                <w:lang w:val="en-US"/>
              </w:rPr>
              <w:t>15. Financial statements for the last three years of activity (electronic files).</w:t>
            </w:r>
          </w:p>
          <w:p w:rsidR="001D09F7" w:rsidRPr="008D6659" w:rsidRDefault="001D09F7" w:rsidP="006C4353">
            <w:pPr>
              <w:pStyle w:val="a3"/>
              <w:jc w:val="both"/>
              <w:rPr>
                <w:lang w:val="en-US"/>
              </w:rPr>
            </w:pPr>
          </w:p>
          <w:p w:rsidR="001D09F7" w:rsidRPr="008D6659" w:rsidRDefault="001D09F7" w:rsidP="006C4353">
            <w:pPr>
              <w:pStyle w:val="a3"/>
              <w:jc w:val="both"/>
              <w:rPr>
                <w:lang w:val="en-US"/>
              </w:rPr>
            </w:pPr>
            <w:r w:rsidRPr="008D6659">
              <w:rPr>
                <w:lang w:val="en-US"/>
              </w:rPr>
              <w:lastRenderedPageBreak/>
              <w:t>16. Information on the business reputation of a credit institution (in free form in writing, if available). Reviews of other banks on the Participating Bank’s business reputation may be considered.</w:t>
            </w:r>
          </w:p>
          <w:p w:rsidR="001D09F7" w:rsidRPr="008D6659" w:rsidRDefault="001D09F7" w:rsidP="006C4353">
            <w:pPr>
              <w:pStyle w:val="a3"/>
              <w:jc w:val="both"/>
              <w:rPr>
                <w:lang w:val="en-US" w:bidi="en-US"/>
              </w:rPr>
            </w:pPr>
            <w:r w:rsidRPr="008D6659">
              <w:rPr>
                <w:lang w:val="en-US"/>
              </w:rPr>
              <w:t xml:space="preserve">17. </w:t>
            </w:r>
            <w:r w:rsidRPr="008D6659">
              <w:rPr>
                <w:lang w:val="en-US" w:bidi="en-US"/>
              </w:rPr>
              <w:t xml:space="preserve">Information about the purpose of establishing and intended nature of the business relationship with a credit institution (information on the planned account transactions for a certain period (week, month, quarter, year): the number of transactions, the amount of transactions, transactions related to the transfer of funds as part of the foreign trade activity; and/or types of agreements/contracts, the settlements on which the </w:t>
            </w:r>
            <w:r w:rsidRPr="008D6659">
              <w:rPr>
                <w:spacing w:val="1"/>
                <w:lang w:val="en-US"/>
              </w:rPr>
              <w:t>Participating Bank</w:t>
            </w:r>
            <w:r w:rsidRPr="008D6659">
              <w:rPr>
                <w:lang w:val="en-US" w:bidi="en-US"/>
              </w:rPr>
              <w:t xml:space="preserve"> is going to perform through a Clearing Bank; and/or principal counterparties of the </w:t>
            </w:r>
            <w:r w:rsidRPr="008D6659">
              <w:rPr>
                <w:spacing w:val="1"/>
                <w:lang w:val="en-US"/>
              </w:rPr>
              <w:t>Participating Bank</w:t>
            </w:r>
            <w:r w:rsidRPr="008D6659">
              <w:rPr>
                <w:lang w:val="en-US" w:bidi="en-US"/>
              </w:rPr>
              <w:t>, planned payers and recipients for transactions with funds on the account) (in case of providing the p</w:t>
            </w:r>
            <w:r w:rsidRPr="008D6659">
              <w:rPr>
                <w:lang w:val="en-US"/>
              </w:rPr>
              <w:t>rofile of the customer - organization of the financial market in the Participating Bank’s form)</w:t>
            </w:r>
            <w:r w:rsidRPr="008D6659">
              <w:rPr>
                <w:lang w:val="en-US" w:bidi="en-US"/>
              </w:rPr>
              <w:t>.</w:t>
            </w:r>
          </w:p>
          <w:p w:rsidR="001D09F7" w:rsidRPr="008D6659" w:rsidRDefault="001D09F7" w:rsidP="006C4353">
            <w:pPr>
              <w:pStyle w:val="a3"/>
              <w:jc w:val="both"/>
              <w:rPr>
                <w:lang w:val="en-US" w:bidi="en-US"/>
              </w:rPr>
            </w:pPr>
          </w:p>
          <w:p w:rsidR="001D09F7" w:rsidRPr="008D6659" w:rsidRDefault="001D09F7" w:rsidP="006C4353">
            <w:pPr>
              <w:pStyle w:val="a3"/>
              <w:jc w:val="both"/>
              <w:rPr>
                <w:lang w:val="en-US" w:bidi="en-US"/>
              </w:rPr>
            </w:pPr>
          </w:p>
          <w:p w:rsidR="001D09F7" w:rsidRPr="008D6659" w:rsidRDefault="001D09F7" w:rsidP="006C4353">
            <w:pPr>
              <w:pStyle w:val="a3"/>
              <w:jc w:val="both"/>
              <w:rPr>
                <w:lang w:val="en-US" w:bidi="en-US"/>
              </w:rPr>
            </w:pPr>
            <w:r w:rsidRPr="008D6659">
              <w:rPr>
                <w:lang w:val="en-US" w:bidi="en-US"/>
              </w:rPr>
              <w:t>18. The statement from trade or other state register concerning the Participating Bank (if applicable).</w:t>
            </w:r>
          </w:p>
          <w:p w:rsidR="001D09F7" w:rsidRDefault="001D09F7" w:rsidP="006C4353">
            <w:pPr>
              <w:pStyle w:val="a3"/>
              <w:jc w:val="both"/>
              <w:rPr>
                <w:lang w:val="en-US" w:eastAsia="zh-CN"/>
              </w:rPr>
            </w:pPr>
          </w:p>
          <w:p w:rsidR="001D09F7" w:rsidRPr="008D6659" w:rsidRDefault="001D09F7" w:rsidP="006C4353">
            <w:pPr>
              <w:pStyle w:val="a3"/>
              <w:jc w:val="both"/>
              <w:rPr>
                <w:lang w:val="en-US" w:eastAsia="zh-CN"/>
              </w:rPr>
            </w:pPr>
          </w:p>
          <w:p w:rsidR="001D09F7" w:rsidRPr="008D6659" w:rsidRDefault="001D09F7" w:rsidP="006C4353">
            <w:pPr>
              <w:pStyle w:val="a3"/>
              <w:jc w:val="both"/>
              <w:rPr>
                <w:lang w:val="en-US"/>
              </w:rPr>
            </w:pPr>
            <w:r w:rsidRPr="008D6659">
              <w:rPr>
                <w:lang w:val="en-US"/>
              </w:rPr>
              <w:t>______________________________________</w:t>
            </w:r>
          </w:p>
          <w:p w:rsidR="001D09F7" w:rsidRPr="008D6659" w:rsidRDefault="001D09F7" w:rsidP="006C4353">
            <w:pPr>
              <w:autoSpaceDE w:val="0"/>
              <w:autoSpaceDN w:val="0"/>
              <w:adjustRightInd w:val="0"/>
              <w:jc w:val="both"/>
              <w:rPr>
                <w:sz w:val="20"/>
                <w:szCs w:val="20"/>
                <w:lang w:val="en-US" w:eastAsia="zh-CN"/>
              </w:rPr>
            </w:pPr>
            <w:r w:rsidRPr="008D6659">
              <w:rPr>
                <w:spacing w:val="5"/>
                <w:sz w:val="20"/>
                <w:szCs w:val="20"/>
                <w:lang w:val="en-US"/>
              </w:rPr>
              <w:t xml:space="preserve">* </w:t>
            </w:r>
            <w:r w:rsidRPr="008D6659">
              <w:rPr>
                <w:sz w:val="20"/>
                <w:szCs w:val="20"/>
                <w:lang w:val="en-CA" w:eastAsia="zh-CN"/>
              </w:rPr>
              <w:t>The documents must be certified</w:t>
            </w:r>
            <w:r w:rsidRPr="008D6659">
              <w:rPr>
                <w:sz w:val="20"/>
                <w:szCs w:val="20"/>
                <w:lang w:val="en-US" w:eastAsia="zh-CN"/>
              </w:rPr>
              <w:t xml:space="preserve"> in accordance with </w:t>
            </w:r>
            <w:r w:rsidRPr="008D6659">
              <w:rPr>
                <w:sz w:val="20"/>
                <w:szCs w:val="20"/>
                <w:lang w:val="en-CA" w:eastAsia="zh-CN"/>
              </w:rPr>
              <w:t>the current law</w:t>
            </w:r>
            <w:r w:rsidRPr="008D6659">
              <w:rPr>
                <w:sz w:val="20"/>
                <w:szCs w:val="20"/>
                <w:lang w:val="en-US" w:eastAsia="zh-CN"/>
              </w:rPr>
              <w:t>:</w:t>
            </w:r>
          </w:p>
          <w:p w:rsidR="001D09F7" w:rsidRPr="008D6659" w:rsidRDefault="001D09F7" w:rsidP="006C4353">
            <w:pPr>
              <w:autoSpaceDE w:val="0"/>
              <w:autoSpaceDN w:val="0"/>
              <w:adjustRightInd w:val="0"/>
              <w:jc w:val="both"/>
              <w:rPr>
                <w:sz w:val="20"/>
                <w:szCs w:val="20"/>
                <w:lang w:val="en-US" w:eastAsia="zh-CN"/>
              </w:rPr>
            </w:pPr>
            <w:r w:rsidRPr="008D6659">
              <w:rPr>
                <w:sz w:val="20"/>
                <w:szCs w:val="20"/>
                <w:lang w:val="en-US" w:eastAsia="zh-CN"/>
              </w:rPr>
              <w:t xml:space="preserve">- </w:t>
            </w:r>
            <w:r w:rsidRPr="008D6659">
              <w:rPr>
                <w:sz w:val="20"/>
                <w:szCs w:val="20"/>
                <w:lang w:val="en-CA" w:eastAsia="zh-CN"/>
              </w:rPr>
              <w:t xml:space="preserve">any </w:t>
            </w:r>
            <w:r w:rsidRPr="008D6659">
              <w:rPr>
                <w:sz w:val="20"/>
                <w:szCs w:val="20"/>
                <w:lang w:val="en-US" w:eastAsia="zh-CN"/>
              </w:rPr>
              <w:t>documents</w:t>
            </w:r>
            <w:r w:rsidRPr="008D6659">
              <w:rPr>
                <w:sz w:val="20"/>
                <w:szCs w:val="20"/>
                <w:lang w:val="en-CA" w:eastAsia="zh-CN"/>
              </w:rPr>
              <w:t xml:space="preserve"> brought from the Hague Convention member countries must be apostle</w:t>
            </w:r>
            <w:r w:rsidRPr="008D6659">
              <w:rPr>
                <w:sz w:val="20"/>
                <w:szCs w:val="20"/>
                <w:lang w:val="en-US" w:eastAsia="zh-CN"/>
              </w:rPr>
              <w:t>;</w:t>
            </w:r>
          </w:p>
          <w:p w:rsidR="001D09F7" w:rsidRPr="008D6659" w:rsidRDefault="001D09F7" w:rsidP="006C4353">
            <w:pPr>
              <w:autoSpaceDE w:val="0"/>
              <w:autoSpaceDN w:val="0"/>
              <w:adjustRightInd w:val="0"/>
              <w:jc w:val="both"/>
              <w:rPr>
                <w:sz w:val="20"/>
                <w:szCs w:val="20"/>
                <w:lang w:val="en-US" w:eastAsia="zh-CN"/>
              </w:rPr>
            </w:pPr>
          </w:p>
          <w:p w:rsidR="001D09F7" w:rsidRPr="008D6659" w:rsidRDefault="001D09F7" w:rsidP="001D09F7">
            <w:pPr>
              <w:pStyle w:val="a7"/>
              <w:numPr>
                <w:ilvl w:val="0"/>
                <w:numId w:val="1"/>
              </w:numPr>
              <w:tabs>
                <w:tab w:val="left" w:pos="275"/>
              </w:tabs>
              <w:autoSpaceDE w:val="0"/>
              <w:autoSpaceDN w:val="0"/>
              <w:adjustRightInd w:val="0"/>
              <w:ind w:left="0" w:firstLine="0"/>
              <w:jc w:val="both"/>
              <w:rPr>
                <w:sz w:val="20"/>
                <w:szCs w:val="20"/>
                <w:lang w:val="en-US" w:eastAsia="zh-CN"/>
              </w:rPr>
            </w:pPr>
            <w:r w:rsidRPr="008D6659">
              <w:rPr>
                <w:sz w:val="20"/>
                <w:szCs w:val="20"/>
                <w:lang w:val="en-US" w:eastAsia="zh-CN"/>
              </w:rPr>
              <w:t>documents</w:t>
            </w:r>
            <w:r w:rsidRPr="008D6659">
              <w:rPr>
                <w:sz w:val="20"/>
                <w:szCs w:val="20"/>
                <w:lang w:val="en-CA" w:eastAsia="zh-CN"/>
              </w:rPr>
              <w:t xml:space="preserve"> brought from other states must be legalized at the RF Embassy (Consulate) abroad, with the exception of the states with which agreements have been made on legal assistance and legal relations, that contain the condition on the waiver of legalization</w:t>
            </w:r>
            <w:r w:rsidRPr="008D6659">
              <w:rPr>
                <w:sz w:val="20"/>
                <w:szCs w:val="20"/>
                <w:lang w:val="en-US" w:eastAsia="zh-CN"/>
              </w:rPr>
              <w:t>.</w:t>
            </w:r>
          </w:p>
          <w:p w:rsidR="001D09F7" w:rsidRPr="008D6659" w:rsidRDefault="001D09F7" w:rsidP="006C4353">
            <w:pPr>
              <w:autoSpaceDE w:val="0"/>
              <w:autoSpaceDN w:val="0"/>
              <w:adjustRightInd w:val="0"/>
              <w:jc w:val="both"/>
              <w:rPr>
                <w:lang w:val="en-US"/>
              </w:rPr>
            </w:pPr>
            <w:r w:rsidRPr="008D6659">
              <w:rPr>
                <w:sz w:val="20"/>
                <w:szCs w:val="20"/>
                <w:lang w:val="en-US" w:eastAsia="zh-CN"/>
              </w:rPr>
              <w:t xml:space="preserve">Documents </w:t>
            </w:r>
            <w:r w:rsidRPr="008D6659">
              <w:rPr>
                <w:sz w:val="20"/>
                <w:szCs w:val="20"/>
                <w:lang w:val="en-CA" w:eastAsia="zh-CN"/>
              </w:rPr>
              <w:t>must be accompanied with the notary certified translation into the Russian language.</w:t>
            </w:r>
          </w:p>
        </w:tc>
      </w:tr>
      <w:tr w:rsidR="001D09F7" w:rsidRPr="00AF7F79" w:rsidTr="001D09F7">
        <w:tc>
          <w:tcPr>
            <w:tcW w:w="284" w:type="dxa"/>
          </w:tcPr>
          <w:p w:rsidR="001D09F7" w:rsidRPr="008D6659" w:rsidRDefault="001D09F7" w:rsidP="006C4353">
            <w:pPr>
              <w:autoSpaceDE w:val="0"/>
              <w:autoSpaceDN w:val="0"/>
              <w:adjustRightInd w:val="0"/>
              <w:jc w:val="both"/>
              <w:rPr>
                <w:lang w:eastAsia="zh-CN"/>
              </w:rPr>
            </w:pPr>
          </w:p>
        </w:tc>
        <w:tc>
          <w:tcPr>
            <w:tcW w:w="9083" w:type="dxa"/>
          </w:tcPr>
          <w:p w:rsidR="001D09F7" w:rsidRPr="008D6659" w:rsidRDefault="001D09F7" w:rsidP="001D09F7">
            <w:pPr>
              <w:jc w:val="both"/>
              <w:rPr>
                <w:b/>
                <w:lang w:val="en-US"/>
              </w:rPr>
            </w:pPr>
          </w:p>
        </w:tc>
      </w:tr>
    </w:tbl>
    <w:p w:rsidR="001D09F7" w:rsidRPr="00B65491" w:rsidRDefault="001D09F7" w:rsidP="001D09F7">
      <w:pPr>
        <w:tabs>
          <w:tab w:val="left" w:pos="3690"/>
        </w:tabs>
        <w:rPr>
          <w:color w:val="000000"/>
          <w:sz w:val="22"/>
          <w:szCs w:val="22"/>
          <w:lang w:val="en-US"/>
        </w:rPr>
      </w:pPr>
    </w:p>
    <w:p w:rsidR="00A05D9D" w:rsidRPr="001D09F7" w:rsidRDefault="00A05D9D">
      <w:pPr>
        <w:rPr>
          <w:lang w:val="en-US"/>
        </w:rPr>
      </w:pPr>
    </w:p>
    <w:sectPr w:rsidR="00A05D9D" w:rsidRPr="001D09F7" w:rsidSect="000E5368">
      <w:footerReference w:type="default" r:id="rId5"/>
      <w:pgSz w:w="11906" w:h="16838"/>
      <w:pgMar w:top="1418"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DDD" w:rsidRDefault="001D09F7" w:rsidP="00A00963">
    <w:pPr>
      <w:pStyle w:val="a5"/>
      <w:jc w:val="center"/>
    </w:pPr>
    <w:r>
      <w:fldChar w:fldCharType="begin"/>
    </w:r>
    <w:r>
      <w:instrText xml:space="preserve"> PAGE   \* MERGEFORMAT </w:instrText>
    </w:r>
    <w:r>
      <w:fldChar w:fldCharType="separate"/>
    </w:r>
    <w:r>
      <w:rPr>
        <w:noProof/>
      </w:rPr>
      <w:t>2</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720C6"/>
    <w:multiLevelType w:val="hybridMultilevel"/>
    <w:tmpl w:val="FA9E0740"/>
    <w:lvl w:ilvl="0" w:tplc="8DF2F0A2">
      <w:start w:val="7"/>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9F7"/>
    <w:rsid w:val="001D09F7"/>
    <w:rsid w:val="00A05D9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D4651"/>
  <w15:chartTrackingRefBased/>
  <w15:docId w15:val="{4C1EEEEA-F65E-4C50-8502-2796783A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9F7"/>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09F7"/>
    <w:pPr>
      <w:tabs>
        <w:tab w:val="center" w:pos="4677"/>
        <w:tab w:val="right" w:pos="9355"/>
      </w:tabs>
    </w:pPr>
    <w:rPr>
      <w:lang w:val="x-none" w:eastAsia="x-none"/>
    </w:rPr>
  </w:style>
  <w:style w:type="character" w:customStyle="1" w:styleId="a4">
    <w:name w:val="Верхний колонтитул Знак"/>
    <w:basedOn w:val="a0"/>
    <w:link w:val="a3"/>
    <w:rsid w:val="001D09F7"/>
    <w:rPr>
      <w:rFonts w:ascii="Times New Roman" w:eastAsia="SimSun" w:hAnsi="Times New Roman" w:cs="Times New Roman"/>
      <w:sz w:val="24"/>
      <w:szCs w:val="24"/>
      <w:lang w:val="x-none" w:eastAsia="x-none"/>
    </w:rPr>
  </w:style>
  <w:style w:type="paragraph" w:styleId="a5">
    <w:name w:val="footer"/>
    <w:basedOn w:val="a"/>
    <w:link w:val="a6"/>
    <w:uiPriority w:val="99"/>
    <w:rsid w:val="001D09F7"/>
    <w:pPr>
      <w:tabs>
        <w:tab w:val="center" w:pos="4677"/>
        <w:tab w:val="right" w:pos="9355"/>
      </w:tabs>
    </w:pPr>
    <w:rPr>
      <w:rFonts w:eastAsia="Times New Roman"/>
    </w:rPr>
  </w:style>
  <w:style w:type="character" w:customStyle="1" w:styleId="a6">
    <w:name w:val="Нижний колонтитул Знак"/>
    <w:basedOn w:val="a0"/>
    <w:link w:val="a5"/>
    <w:uiPriority w:val="99"/>
    <w:rsid w:val="001D09F7"/>
    <w:rPr>
      <w:rFonts w:ascii="Times New Roman" w:eastAsia="Times New Roman" w:hAnsi="Times New Roman" w:cs="Times New Roman"/>
      <w:sz w:val="24"/>
      <w:szCs w:val="24"/>
      <w:lang w:eastAsia="ru-RU"/>
    </w:rPr>
  </w:style>
  <w:style w:type="paragraph" w:styleId="a7">
    <w:name w:val="List Paragraph"/>
    <w:basedOn w:val="a"/>
    <w:uiPriority w:val="34"/>
    <w:qFormat/>
    <w:rsid w:val="001D09F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ESLuzanova</dc:creator>
  <cp:keywords/>
  <dc:description/>
  <cp:lastModifiedBy>ESLuzanova</cp:lastModifiedBy>
  <cp:revision>1</cp:revision>
  <dcterms:created xsi:type="dcterms:W3CDTF">2023-01-31T14:26:00Z</dcterms:created>
  <dcterms:modified xsi:type="dcterms:W3CDTF">2023-01-31T14:29:00Z</dcterms:modified>
</cp:coreProperties>
</file>