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87027947"/>
    <w:p w:rsidR="00774F91" w:rsidRDefault="0080701B" w:rsidP="00774F91">
      <w:pPr>
        <w:pStyle w:val="1"/>
        <w:ind w:left="360"/>
        <w:jc w:val="center"/>
        <w:rPr>
          <w:b/>
          <w:color w:val="auto"/>
          <w:sz w:val="20"/>
          <w:szCs w:val="20"/>
        </w:rPr>
      </w:pPr>
      <w:r>
        <w:rPr>
          <w:noProof/>
          <w:color w:val="000000"/>
          <w:szCs w:val="24"/>
          <w:lang w:eastAsia="ru-RU"/>
        </w:rPr>
        <mc:AlternateContent>
          <mc:Choice Requires="wpg">
            <w:drawing>
              <wp:anchor distT="0" distB="0" distL="114300" distR="114300" simplePos="0" relativeHeight="251659264" behindDoc="1" locked="0" layoutInCell="1" allowOverlap="1">
                <wp:simplePos x="0" y="0"/>
                <wp:positionH relativeFrom="margin">
                  <wp:posOffset>-1556385</wp:posOffset>
                </wp:positionH>
                <wp:positionV relativeFrom="margin">
                  <wp:posOffset>-1548765</wp:posOffset>
                </wp:positionV>
                <wp:extent cx="1143000" cy="375920"/>
                <wp:effectExtent l="0" t="5080" r="0" b="0"/>
                <wp:wrapNone/>
                <wp:docPr id="11" name="Группа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3000" cy="375920"/>
                          <a:chOff x="2749766" y="1306372"/>
                          <a:chExt cx="2367597" cy="780174"/>
                        </a:xfrm>
                      </wpg:grpSpPr>
                      <wps:wsp>
                        <wps:cNvPr id="12" name="Shape 562"/>
                        <wps:cNvSpPr>
                          <a:spLocks/>
                        </wps:cNvSpPr>
                        <wps:spPr bwMode="auto">
                          <a:xfrm>
                            <a:off x="4518216" y="1486254"/>
                            <a:ext cx="194704" cy="419760"/>
                          </a:xfrm>
                          <a:custGeom>
                            <a:avLst/>
                            <a:gdLst>
                              <a:gd name="T0" fmla="*/ 0 w 194704"/>
                              <a:gd name="T1" fmla="*/ 0 h 419760"/>
                              <a:gd name="T2" fmla="*/ 194704 w 194704"/>
                              <a:gd name="T3" fmla="*/ 0 h 419760"/>
                              <a:gd name="T4" fmla="*/ 194704 w 194704"/>
                              <a:gd name="T5" fmla="*/ 59944 h 419760"/>
                              <a:gd name="T6" fmla="*/ 59918 w 194704"/>
                              <a:gd name="T7" fmla="*/ 59944 h 419760"/>
                              <a:gd name="T8" fmla="*/ 59918 w 194704"/>
                              <a:gd name="T9" fmla="*/ 119888 h 419760"/>
                              <a:gd name="T10" fmla="*/ 179756 w 194704"/>
                              <a:gd name="T11" fmla="*/ 119888 h 419760"/>
                              <a:gd name="T12" fmla="*/ 179756 w 194704"/>
                              <a:gd name="T13" fmla="*/ 299885 h 419760"/>
                              <a:gd name="T14" fmla="*/ 59918 w 194704"/>
                              <a:gd name="T15" fmla="*/ 299885 h 419760"/>
                              <a:gd name="T16" fmla="*/ 59918 w 194704"/>
                              <a:gd name="T17" fmla="*/ 359804 h 419760"/>
                              <a:gd name="T18" fmla="*/ 194704 w 194704"/>
                              <a:gd name="T19" fmla="*/ 359804 h 419760"/>
                              <a:gd name="T20" fmla="*/ 194704 w 194704"/>
                              <a:gd name="T21" fmla="*/ 419760 h 419760"/>
                              <a:gd name="T22" fmla="*/ 0 w 194704"/>
                              <a:gd name="T23" fmla="*/ 419760 h 419760"/>
                              <a:gd name="T24" fmla="*/ 0 w 194704"/>
                              <a:gd name="T25" fmla="*/ 239890 h 419760"/>
                              <a:gd name="T26" fmla="*/ 119316 w 194704"/>
                              <a:gd name="T27" fmla="*/ 239890 h 419760"/>
                              <a:gd name="T28" fmla="*/ 119316 w 194704"/>
                              <a:gd name="T29" fmla="*/ 179883 h 419760"/>
                              <a:gd name="T30" fmla="*/ 0 w 194704"/>
                              <a:gd name="T31" fmla="*/ 179883 h 419760"/>
                              <a:gd name="T32" fmla="*/ 0 w 194704"/>
                              <a:gd name="T33" fmla="*/ 59944 h 419760"/>
                              <a:gd name="T34" fmla="*/ 0 w 194704"/>
                              <a:gd name="T35" fmla="*/ 0 h 419760"/>
                              <a:gd name="T36" fmla="*/ 0 w 194704"/>
                              <a:gd name="T37" fmla="*/ 0 h 419760"/>
                              <a:gd name="T38" fmla="*/ 194704 w 194704"/>
                              <a:gd name="T39" fmla="*/ 419760 h 419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94704" h="419760">
                                <a:moveTo>
                                  <a:pt x="0" y="0"/>
                                </a:moveTo>
                                <a:lnTo>
                                  <a:pt x="194704" y="0"/>
                                </a:lnTo>
                                <a:lnTo>
                                  <a:pt x="194704" y="59944"/>
                                </a:lnTo>
                                <a:lnTo>
                                  <a:pt x="59918" y="59944"/>
                                </a:lnTo>
                                <a:lnTo>
                                  <a:pt x="59918" y="119888"/>
                                </a:lnTo>
                                <a:lnTo>
                                  <a:pt x="179756" y="119888"/>
                                </a:lnTo>
                                <a:lnTo>
                                  <a:pt x="179756" y="299885"/>
                                </a:lnTo>
                                <a:lnTo>
                                  <a:pt x="59918" y="299885"/>
                                </a:lnTo>
                                <a:lnTo>
                                  <a:pt x="59918" y="359804"/>
                                </a:lnTo>
                                <a:lnTo>
                                  <a:pt x="194704" y="359804"/>
                                </a:lnTo>
                                <a:lnTo>
                                  <a:pt x="194704" y="419760"/>
                                </a:lnTo>
                                <a:lnTo>
                                  <a:pt x="0" y="419760"/>
                                </a:lnTo>
                                <a:lnTo>
                                  <a:pt x="0" y="239890"/>
                                </a:lnTo>
                                <a:lnTo>
                                  <a:pt x="119316" y="239890"/>
                                </a:lnTo>
                                <a:lnTo>
                                  <a:pt x="119316" y="179883"/>
                                </a:lnTo>
                                <a:lnTo>
                                  <a:pt x="0" y="179883"/>
                                </a:lnTo>
                                <a:lnTo>
                                  <a:pt x="0" y="59944"/>
                                </a:lnTo>
                                <a:lnTo>
                                  <a:pt x="0" y="0"/>
                                </a:lnTo>
                                <a:close/>
                              </a:path>
                            </a:pathLst>
                          </a:custGeom>
                          <a:solidFill>
                            <a:srgbClr val="C413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563"/>
                        <wps:cNvSpPr>
                          <a:spLocks/>
                        </wps:cNvSpPr>
                        <wps:spPr bwMode="auto">
                          <a:xfrm>
                            <a:off x="4743171" y="1486381"/>
                            <a:ext cx="194464" cy="419736"/>
                          </a:xfrm>
                          <a:custGeom>
                            <a:avLst/>
                            <a:gdLst>
                              <a:gd name="T0" fmla="*/ 0 w 194463"/>
                              <a:gd name="T1" fmla="*/ 0 h 419735"/>
                              <a:gd name="T2" fmla="*/ 194463 w 194463"/>
                              <a:gd name="T3" fmla="*/ 0 h 419735"/>
                              <a:gd name="T4" fmla="*/ 194463 w 194463"/>
                              <a:gd name="T5" fmla="*/ 180010 h 419735"/>
                              <a:gd name="T6" fmla="*/ 74854 w 194463"/>
                              <a:gd name="T7" fmla="*/ 180010 h 419735"/>
                              <a:gd name="T8" fmla="*/ 74854 w 194463"/>
                              <a:gd name="T9" fmla="*/ 239941 h 419735"/>
                              <a:gd name="T10" fmla="*/ 194463 w 194463"/>
                              <a:gd name="T11" fmla="*/ 239941 h 419735"/>
                              <a:gd name="T12" fmla="*/ 194463 w 194463"/>
                              <a:gd name="T13" fmla="*/ 419735 h 419735"/>
                              <a:gd name="T14" fmla="*/ 0 w 194463"/>
                              <a:gd name="T15" fmla="*/ 419735 h 419735"/>
                              <a:gd name="T16" fmla="*/ 0 w 194463"/>
                              <a:gd name="T17" fmla="*/ 359816 h 419735"/>
                              <a:gd name="T18" fmla="*/ 134442 w 194463"/>
                              <a:gd name="T19" fmla="*/ 359816 h 419735"/>
                              <a:gd name="T20" fmla="*/ 134442 w 194463"/>
                              <a:gd name="T21" fmla="*/ 299898 h 419735"/>
                              <a:gd name="T22" fmla="*/ 14592 w 194463"/>
                              <a:gd name="T23" fmla="*/ 299898 h 419735"/>
                              <a:gd name="T24" fmla="*/ 14592 w 194463"/>
                              <a:gd name="T25" fmla="*/ 120053 h 419735"/>
                              <a:gd name="T26" fmla="*/ 134442 w 194463"/>
                              <a:gd name="T27" fmla="*/ 120053 h 419735"/>
                              <a:gd name="T28" fmla="*/ 134442 w 194463"/>
                              <a:gd name="T29" fmla="*/ 59969 h 419735"/>
                              <a:gd name="T30" fmla="*/ 0 w 194463"/>
                              <a:gd name="T31" fmla="*/ 59969 h 419735"/>
                              <a:gd name="T32" fmla="*/ 0 w 194463"/>
                              <a:gd name="T33" fmla="*/ 0 h 419735"/>
                              <a:gd name="T34" fmla="*/ 0 w 194463"/>
                              <a:gd name="T35" fmla="*/ 0 h 419735"/>
                              <a:gd name="T36" fmla="*/ 194463 w 194463"/>
                              <a:gd name="T37" fmla="*/ 419735 h 419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4463" h="419735">
                                <a:moveTo>
                                  <a:pt x="0" y="0"/>
                                </a:moveTo>
                                <a:lnTo>
                                  <a:pt x="194463" y="0"/>
                                </a:lnTo>
                                <a:lnTo>
                                  <a:pt x="194463" y="180010"/>
                                </a:lnTo>
                                <a:lnTo>
                                  <a:pt x="74854" y="180010"/>
                                </a:lnTo>
                                <a:lnTo>
                                  <a:pt x="74854" y="239941"/>
                                </a:lnTo>
                                <a:lnTo>
                                  <a:pt x="194463" y="239941"/>
                                </a:lnTo>
                                <a:lnTo>
                                  <a:pt x="194463" y="419735"/>
                                </a:lnTo>
                                <a:lnTo>
                                  <a:pt x="0" y="419735"/>
                                </a:lnTo>
                                <a:lnTo>
                                  <a:pt x="0" y="359816"/>
                                </a:lnTo>
                                <a:lnTo>
                                  <a:pt x="134442" y="359816"/>
                                </a:lnTo>
                                <a:lnTo>
                                  <a:pt x="134442" y="299898"/>
                                </a:lnTo>
                                <a:lnTo>
                                  <a:pt x="14592" y="299898"/>
                                </a:lnTo>
                                <a:lnTo>
                                  <a:pt x="14592" y="120053"/>
                                </a:lnTo>
                                <a:lnTo>
                                  <a:pt x="134442" y="120053"/>
                                </a:lnTo>
                                <a:lnTo>
                                  <a:pt x="134442" y="59969"/>
                                </a:lnTo>
                                <a:lnTo>
                                  <a:pt x="0" y="59969"/>
                                </a:lnTo>
                                <a:lnTo>
                                  <a:pt x="0" y="0"/>
                                </a:lnTo>
                                <a:close/>
                              </a:path>
                            </a:pathLst>
                          </a:custGeom>
                          <a:solidFill>
                            <a:srgbClr val="C413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564"/>
                        <wps:cNvSpPr>
                          <a:spLocks/>
                        </wps:cNvSpPr>
                        <wps:spPr bwMode="auto">
                          <a:xfrm>
                            <a:off x="4337076" y="1306374"/>
                            <a:ext cx="390113" cy="780172"/>
                          </a:xfrm>
                          <a:custGeom>
                            <a:avLst/>
                            <a:gdLst>
                              <a:gd name="T0" fmla="*/ 390112 w 390112"/>
                              <a:gd name="T1" fmla="*/ 0 h 780173"/>
                              <a:gd name="T2" fmla="*/ 390112 w 390112"/>
                              <a:gd name="T3" fmla="*/ 60300 h 780173"/>
                              <a:gd name="T4" fmla="*/ 323670 w 390112"/>
                              <a:gd name="T5" fmla="*/ 67004 h 780173"/>
                              <a:gd name="T6" fmla="*/ 60401 w 390112"/>
                              <a:gd name="T7" fmla="*/ 390055 h 780173"/>
                              <a:gd name="T8" fmla="*/ 323670 w 390112"/>
                              <a:gd name="T9" fmla="*/ 713072 h 780173"/>
                              <a:gd name="T10" fmla="*/ 390112 w 390112"/>
                              <a:gd name="T11" fmla="*/ 719771 h 780173"/>
                              <a:gd name="T12" fmla="*/ 390112 w 390112"/>
                              <a:gd name="T13" fmla="*/ 780173 h 780173"/>
                              <a:gd name="T14" fmla="*/ 311467 w 390112"/>
                              <a:gd name="T15" fmla="*/ 772249 h 780173"/>
                              <a:gd name="T16" fmla="*/ 0 w 390112"/>
                              <a:gd name="T17" fmla="*/ 390055 h 780173"/>
                              <a:gd name="T18" fmla="*/ 311467 w 390112"/>
                              <a:gd name="T19" fmla="*/ 7920 h 780173"/>
                              <a:gd name="T20" fmla="*/ 390112 w 390112"/>
                              <a:gd name="T21" fmla="*/ 0 h 780173"/>
                              <a:gd name="T22" fmla="*/ 0 w 390112"/>
                              <a:gd name="T23" fmla="*/ 0 h 780173"/>
                              <a:gd name="T24" fmla="*/ 390112 w 390112"/>
                              <a:gd name="T25" fmla="*/ 780173 h 780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90112" h="780173">
                                <a:moveTo>
                                  <a:pt x="390112" y="0"/>
                                </a:moveTo>
                                <a:lnTo>
                                  <a:pt x="390112" y="60300"/>
                                </a:lnTo>
                                <a:lnTo>
                                  <a:pt x="323670" y="67004"/>
                                </a:lnTo>
                                <a:cubicBezTo>
                                  <a:pt x="173426" y="97778"/>
                                  <a:pt x="60401" y="230824"/>
                                  <a:pt x="60401" y="390055"/>
                                </a:cubicBezTo>
                                <a:cubicBezTo>
                                  <a:pt x="60401" y="549363"/>
                                  <a:pt x="173426" y="682322"/>
                                  <a:pt x="323670" y="713072"/>
                                </a:cubicBezTo>
                                <a:lnTo>
                                  <a:pt x="390112" y="719771"/>
                                </a:lnTo>
                                <a:lnTo>
                                  <a:pt x="390112" y="780173"/>
                                </a:lnTo>
                                <a:lnTo>
                                  <a:pt x="311467" y="772249"/>
                                </a:lnTo>
                                <a:cubicBezTo>
                                  <a:pt x="133648" y="735881"/>
                                  <a:pt x="0" y="578623"/>
                                  <a:pt x="0" y="390055"/>
                                </a:cubicBezTo>
                                <a:cubicBezTo>
                                  <a:pt x="0" y="201487"/>
                                  <a:pt x="133648" y="44277"/>
                                  <a:pt x="311467" y="7920"/>
                                </a:cubicBezTo>
                                <a:lnTo>
                                  <a:pt x="390112" y="0"/>
                                </a:lnTo>
                                <a:close/>
                              </a:path>
                            </a:pathLst>
                          </a:custGeom>
                          <a:solidFill>
                            <a:srgbClr val="C413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565"/>
                        <wps:cNvSpPr>
                          <a:spLocks/>
                        </wps:cNvSpPr>
                        <wps:spPr bwMode="auto">
                          <a:xfrm>
                            <a:off x="4727189" y="1306372"/>
                            <a:ext cx="390174" cy="780174"/>
                          </a:xfrm>
                          <a:custGeom>
                            <a:avLst/>
                            <a:gdLst>
                              <a:gd name="T0" fmla="*/ 6 w 390175"/>
                              <a:gd name="T1" fmla="*/ 0 h 780174"/>
                              <a:gd name="T2" fmla="*/ 390175 w 390175"/>
                              <a:gd name="T3" fmla="*/ 390055 h 780174"/>
                              <a:gd name="T4" fmla="*/ 6 w 390175"/>
                              <a:gd name="T5" fmla="*/ 780174 h 780174"/>
                              <a:gd name="T6" fmla="*/ 0 w 390175"/>
                              <a:gd name="T7" fmla="*/ 780173 h 780174"/>
                              <a:gd name="T8" fmla="*/ 0 w 390175"/>
                              <a:gd name="T9" fmla="*/ 719772 h 780174"/>
                              <a:gd name="T10" fmla="*/ 6 w 390175"/>
                              <a:gd name="T11" fmla="*/ 719773 h 780174"/>
                              <a:gd name="T12" fmla="*/ 329711 w 390175"/>
                              <a:gd name="T13" fmla="*/ 390055 h 780174"/>
                              <a:gd name="T14" fmla="*/ 6 w 390175"/>
                              <a:gd name="T15" fmla="*/ 60300 h 780174"/>
                              <a:gd name="T16" fmla="*/ 0 w 390175"/>
                              <a:gd name="T17" fmla="*/ 60300 h 780174"/>
                              <a:gd name="T18" fmla="*/ 0 w 390175"/>
                              <a:gd name="T19" fmla="*/ 1 h 780174"/>
                              <a:gd name="T20" fmla="*/ 6 w 390175"/>
                              <a:gd name="T21" fmla="*/ 0 h 780174"/>
                              <a:gd name="T22" fmla="*/ 0 w 390175"/>
                              <a:gd name="T23" fmla="*/ 0 h 780174"/>
                              <a:gd name="T24" fmla="*/ 390175 w 390175"/>
                              <a:gd name="T25" fmla="*/ 780174 h 780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90175" h="780174">
                                <a:moveTo>
                                  <a:pt x="6" y="0"/>
                                </a:moveTo>
                                <a:cubicBezTo>
                                  <a:pt x="215525" y="0"/>
                                  <a:pt x="390175" y="174549"/>
                                  <a:pt x="390175" y="390055"/>
                                </a:cubicBezTo>
                                <a:cubicBezTo>
                                  <a:pt x="390175" y="605562"/>
                                  <a:pt x="215525" y="780174"/>
                                  <a:pt x="6" y="780174"/>
                                </a:cubicBezTo>
                                <a:lnTo>
                                  <a:pt x="0" y="780173"/>
                                </a:lnTo>
                                <a:lnTo>
                                  <a:pt x="0" y="719772"/>
                                </a:lnTo>
                                <a:lnTo>
                                  <a:pt x="6" y="719773"/>
                                </a:lnTo>
                                <a:cubicBezTo>
                                  <a:pt x="182048" y="719773"/>
                                  <a:pt x="329711" y="572122"/>
                                  <a:pt x="329711" y="390055"/>
                                </a:cubicBezTo>
                                <a:cubicBezTo>
                                  <a:pt x="329711" y="208077"/>
                                  <a:pt x="182048" y="60300"/>
                                  <a:pt x="6" y="60300"/>
                                </a:cubicBezTo>
                                <a:lnTo>
                                  <a:pt x="0" y="60300"/>
                                </a:lnTo>
                                <a:lnTo>
                                  <a:pt x="0" y="1"/>
                                </a:lnTo>
                                <a:lnTo>
                                  <a:pt x="6" y="0"/>
                                </a:lnTo>
                                <a:close/>
                              </a:path>
                            </a:pathLst>
                          </a:custGeom>
                          <a:solidFill>
                            <a:srgbClr val="C413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566"/>
                        <wps:cNvSpPr>
                          <a:spLocks/>
                        </wps:cNvSpPr>
                        <wps:spPr bwMode="auto">
                          <a:xfrm>
                            <a:off x="3328289" y="1486890"/>
                            <a:ext cx="186930" cy="419672"/>
                          </a:xfrm>
                          <a:custGeom>
                            <a:avLst/>
                            <a:gdLst>
                              <a:gd name="T0" fmla="*/ 0 w 186931"/>
                              <a:gd name="T1" fmla="*/ 0 h 419673"/>
                              <a:gd name="T2" fmla="*/ 186931 w 186931"/>
                              <a:gd name="T3" fmla="*/ 119 h 419673"/>
                              <a:gd name="T4" fmla="*/ 186931 w 186931"/>
                              <a:gd name="T5" fmla="*/ 77241 h 419673"/>
                              <a:gd name="T6" fmla="*/ 79858 w 186931"/>
                              <a:gd name="T7" fmla="*/ 77241 h 419673"/>
                              <a:gd name="T8" fmla="*/ 79858 w 186931"/>
                              <a:gd name="T9" fmla="*/ 164821 h 419673"/>
                              <a:gd name="T10" fmla="*/ 79858 w 186931"/>
                              <a:gd name="T11" fmla="*/ 165773 h 419673"/>
                              <a:gd name="T12" fmla="*/ 186931 w 186931"/>
                              <a:gd name="T13" fmla="*/ 165773 h 419673"/>
                              <a:gd name="T14" fmla="*/ 186931 w 186931"/>
                              <a:gd name="T15" fmla="*/ 241846 h 419673"/>
                              <a:gd name="T16" fmla="*/ 79858 w 186931"/>
                              <a:gd name="T17" fmla="*/ 241846 h 419673"/>
                              <a:gd name="T18" fmla="*/ 79858 w 186931"/>
                              <a:gd name="T19" fmla="*/ 242824 h 419673"/>
                              <a:gd name="T20" fmla="*/ 79337 w 186931"/>
                              <a:gd name="T21" fmla="*/ 341427 h 419673"/>
                              <a:gd name="T22" fmla="*/ 79337 w 186931"/>
                              <a:gd name="T23" fmla="*/ 342303 h 419673"/>
                              <a:gd name="T24" fmla="*/ 186931 w 186931"/>
                              <a:gd name="T25" fmla="*/ 342303 h 419673"/>
                              <a:gd name="T26" fmla="*/ 186931 w 186931"/>
                              <a:gd name="T27" fmla="*/ 419673 h 419673"/>
                              <a:gd name="T28" fmla="*/ 0 w 186931"/>
                              <a:gd name="T29" fmla="*/ 419570 h 419673"/>
                              <a:gd name="T30" fmla="*/ 0 w 186931"/>
                              <a:gd name="T31" fmla="*/ 0 h 419673"/>
                              <a:gd name="T32" fmla="*/ 0 w 186931"/>
                              <a:gd name="T33" fmla="*/ 0 h 419673"/>
                              <a:gd name="T34" fmla="*/ 186931 w 186931"/>
                              <a:gd name="T35" fmla="*/ 419673 h 419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86931" h="419673">
                                <a:moveTo>
                                  <a:pt x="0" y="0"/>
                                </a:moveTo>
                                <a:lnTo>
                                  <a:pt x="186931" y="119"/>
                                </a:lnTo>
                                <a:lnTo>
                                  <a:pt x="186931" y="77241"/>
                                </a:lnTo>
                                <a:lnTo>
                                  <a:pt x="79858" y="77241"/>
                                </a:lnTo>
                                <a:lnTo>
                                  <a:pt x="79858" y="164821"/>
                                </a:lnTo>
                                <a:lnTo>
                                  <a:pt x="79858" y="165773"/>
                                </a:lnTo>
                                <a:lnTo>
                                  <a:pt x="186931" y="165773"/>
                                </a:lnTo>
                                <a:lnTo>
                                  <a:pt x="186931" y="241846"/>
                                </a:lnTo>
                                <a:lnTo>
                                  <a:pt x="79858" y="241846"/>
                                </a:lnTo>
                                <a:lnTo>
                                  <a:pt x="79858" y="242824"/>
                                </a:lnTo>
                                <a:lnTo>
                                  <a:pt x="79337" y="341427"/>
                                </a:lnTo>
                                <a:lnTo>
                                  <a:pt x="79337" y="342303"/>
                                </a:lnTo>
                                <a:lnTo>
                                  <a:pt x="186931" y="342303"/>
                                </a:lnTo>
                                <a:lnTo>
                                  <a:pt x="186931" y="419673"/>
                                </a:lnTo>
                                <a:lnTo>
                                  <a:pt x="0" y="419570"/>
                                </a:lnTo>
                                <a:lnTo>
                                  <a:pt x="0" y="0"/>
                                </a:lnTo>
                                <a:close/>
                              </a:path>
                            </a:pathLst>
                          </a:custGeom>
                          <a:solidFill>
                            <a:srgbClr val="111A1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567"/>
                        <wps:cNvSpPr>
                          <a:spLocks/>
                        </wps:cNvSpPr>
                        <wps:spPr bwMode="auto">
                          <a:xfrm>
                            <a:off x="3515219" y="1487010"/>
                            <a:ext cx="187376" cy="419577"/>
                          </a:xfrm>
                          <a:custGeom>
                            <a:avLst/>
                            <a:gdLst>
                              <a:gd name="T0" fmla="*/ 0 w 187376"/>
                              <a:gd name="T1" fmla="*/ 0 h 419578"/>
                              <a:gd name="T2" fmla="*/ 32792 w 187376"/>
                              <a:gd name="T3" fmla="*/ 21 h 419578"/>
                              <a:gd name="T4" fmla="*/ 134544 w 187376"/>
                              <a:gd name="T5" fmla="*/ 34006 h 419578"/>
                              <a:gd name="T6" fmla="*/ 168682 w 187376"/>
                              <a:gd name="T7" fmla="*/ 114816 h 419578"/>
                              <a:gd name="T8" fmla="*/ 126162 w 187376"/>
                              <a:gd name="T9" fmla="*/ 201799 h 419578"/>
                              <a:gd name="T10" fmla="*/ 124473 w 187376"/>
                              <a:gd name="T11" fmla="*/ 202700 h 419578"/>
                              <a:gd name="T12" fmla="*/ 126264 w 187376"/>
                              <a:gd name="T13" fmla="*/ 203437 h 419578"/>
                              <a:gd name="T14" fmla="*/ 187376 w 187376"/>
                              <a:gd name="T15" fmla="*/ 304453 h 419578"/>
                              <a:gd name="T16" fmla="*/ 156807 w 187376"/>
                              <a:gd name="T17" fmla="*/ 383332 h 419578"/>
                              <a:gd name="T18" fmla="*/ 43714 w 187376"/>
                              <a:gd name="T19" fmla="*/ 419578 h 419578"/>
                              <a:gd name="T20" fmla="*/ 0 w 187376"/>
                              <a:gd name="T21" fmla="*/ 419554 h 419578"/>
                              <a:gd name="T22" fmla="*/ 0 w 187376"/>
                              <a:gd name="T23" fmla="*/ 342184 h 419578"/>
                              <a:gd name="T24" fmla="*/ 39129 w 187376"/>
                              <a:gd name="T25" fmla="*/ 342184 h 419578"/>
                              <a:gd name="T26" fmla="*/ 96012 w 187376"/>
                              <a:gd name="T27" fmla="*/ 328011 h 419578"/>
                              <a:gd name="T28" fmla="*/ 107595 w 187376"/>
                              <a:gd name="T29" fmla="*/ 294902 h 419578"/>
                              <a:gd name="T30" fmla="*/ 86017 w 187376"/>
                              <a:gd name="T31" fmla="*/ 253818 h 419578"/>
                              <a:gd name="T32" fmla="*/ 38316 w 187376"/>
                              <a:gd name="T33" fmla="*/ 241727 h 419578"/>
                              <a:gd name="T34" fmla="*/ 0 w 187376"/>
                              <a:gd name="T35" fmla="*/ 241727 h 419578"/>
                              <a:gd name="T36" fmla="*/ 0 w 187376"/>
                              <a:gd name="T37" fmla="*/ 165654 h 419578"/>
                              <a:gd name="T38" fmla="*/ 26340 w 187376"/>
                              <a:gd name="T39" fmla="*/ 165654 h 419578"/>
                              <a:gd name="T40" fmla="*/ 66815 w 187376"/>
                              <a:gd name="T41" fmla="*/ 158923 h 419578"/>
                              <a:gd name="T42" fmla="*/ 88659 w 187376"/>
                              <a:gd name="T43" fmla="*/ 123274 h 419578"/>
                              <a:gd name="T44" fmla="*/ 26022 w 187376"/>
                              <a:gd name="T45" fmla="*/ 77123 h 419578"/>
                              <a:gd name="T46" fmla="*/ 0 w 187376"/>
                              <a:gd name="T47" fmla="*/ 77123 h 419578"/>
                              <a:gd name="T48" fmla="*/ 0 w 187376"/>
                              <a:gd name="T49" fmla="*/ 0 h 419578"/>
                              <a:gd name="T50" fmla="*/ 0 w 187376"/>
                              <a:gd name="T51" fmla="*/ 0 h 419578"/>
                              <a:gd name="T52" fmla="*/ 187376 w 187376"/>
                              <a:gd name="T53" fmla="*/ 419578 h 419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87376" h="419578">
                                <a:moveTo>
                                  <a:pt x="0" y="0"/>
                                </a:moveTo>
                                <a:lnTo>
                                  <a:pt x="32792" y="21"/>
                                </a:lnTo>
                                <a:cubicBezTo>
                                  <a:pt x="75171" y="21"/>
                                  <a:pt x="110401" y="11756"/>
                                  <a:pt x="134544" y="34006"/>
                                </a:cubicBezTo>
                                <a:cubicBezTo>
                                  <a:pt x="156566" y="54301"/>
                                  <a:pt x="168682" y="82990"/>
                                  <a:pt x="168682" y="114816"/>
                                </a:cubicBezTo>
                                <a:cubicBezTo>
                                  <a:pt x="168682" y="172779"/>
                                  <a:pt x="144463" y="192235"/>
                                  <a:pt x="126162" y="201799"/>
                                </a:cubicBezTo>
                                <a:lnTo>
                                  <a:pt x="124473" y="202700"/>
                                </a:lnTo>
                                <a:lnTo>
                                  <a:pt x="126264" y="203437"/>
                                </a:lnTo>
                                <a:cubicBezTo>
                                  <a:pt x="166827" y="221547"/>
                                  <a:pt x="187376" y="255545"/>
                                  <a:pt x="187376" y="304453"/>
                                </a:cubicBezTo>
                                <a:cubicBezTo>
                                  <a:pt x="187376" y="326830"/>
                                  <a:pt x="182055" y="358605"/>
                                  <a:pt x="156807" y="383332"/>
                                </a:cubicBezTo>
                                <a:cubicBezTo>
                                  <a:pt x="132220" y="407399"/>
                                  <a:pt x="94158" y="419578"/>
                                  <a:pt x="43714" y="419578"/>
                                </a:cubicBezTo>
                                <a:lnTo>
                                  <a:pt x="0" y="419554"/>
                                </a:lnTo>
                                <a:lnTo>
                                  <a:pt x="0" y="342184"/>
                                </a:lnTo>
                                <a:lnTo>
                                  <a:pt x="39129" y="342184"/>
                                </a:lnTo>
                                <a:cubicBezTo>
                                  <a:pt x="57138" y="342184"/>
                                  <a:pt x="81763" y="342222"/>
                                  <a:pt x="96012" y="328011"/>
                                </a:cubicBezTo>
                                <a:cubicBezTo>
                                  <a:pt x="103683" y="320302"/>
                                  <a:pt x="107595" y="309151"/>
                                  <a:pt x="107595" y="294902"/>
                                </a:cubicBezTo>
                                <a:cubicBezTo>
                                  <a:pt x="107595" y="276995"/>
                                  <a:pt x="100292" y="263165"/>
                                  <a:pt x="86017" y="253818"/>
                                </a:cubicBezTo>
                                <a:cubicBezTo>
                                  <a:pt x="70701" y="243836"/>
                                  <a:pt x="51588" y="241727"/>
                                  <a:pt x="38316" y="241727"/>
                                </a:cubicBezTo>
                                <a:lnTo>
                                  <a:pt x="0" y="241727"/>
                                </a:lnTo>
                                <a:lnTo>
                                  <a:pt x="0" y="165654"/>
                                </a:lnTo>
                                <a:lnTo>
                                  <a:pt x="26340" y="165654"/>
                                </a:lnTo>
                                <a:cubicBezTo>
                                  <a:pt x="37440" y="165654"/>
                                  <a:pt x="53759" y="164994"/>
                                  <a:pt x="66815" y="158923"/>
                                </a:cubicBezTo>
                                <a:cubicBezTo>
                                  <a:pt x="81306" y="152180"/>
                                  <a:pt x="88659" y="140191"/>
                                  <a:pt x="88659" y="123274"/>
                                </a:cubicBezTo>
                                <a:cubicBezTo>
                                  <a:pt x="88659" y="77123"/>
                                  <a:pt x="49416" y="77123"/>
                                  <a:pt x="26022" y="77123"/>
                                </a:cubicBezTo>
                                <a:lnTo>
                                  <a:pt x="0" y="77123"/>
                                </a:lnTo>
                                <a:lnTo>
                                  <a:pt x="0" y="0"/>
                                </a:lnTo>
                                <a:close/>
                              </a:path>
                            </a:pathLst>
                          </a:custGeom>
                          <a:solidFill>
                            <a:srgbClr val="111A1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34601"/>
                        <wps:cNvSpPr>
                          <a:spLocks/>
                        </wps:cNvSpPr>
                        <wps:spPr bwMode="auto">
                          <a:xfrm>
                            <a:off x="2749766" y="1487030"/>
                            <a:ext cx="83707" cy="419570"/>
                          </a:xfrm>
                          <a:custGeom>
                            <a:avLst/>
                            <a:gdLst>
                              <a:gd name="T0" fmla="*/ 0 w 83706"/>
                              <a:gd name="T1" fmla="*/ 0 h 419570"/>
                              <a:gd name="T2" fmla="*/ 83706 w 83706"/>
                              <a:gd name="T3" fmla="*/ 0 h 419570"/>
                              <a:gd name="T4" fmla="*/ 83706 w 83706"/>
                              <a:gd name="T5" fmla="*/ 419570 h 419570"/>
                              <a:gd name="T6" fmla="*/ 0 w 83706"/>
                              <a:gd name="T7" fmla="*/ 419570 h 419570"/>
                              <a:gd name="T8" fmla="*/ 0 w 83706"/>
                              <a:gd name="T9" fmla="*/ 0 h 419570"/>
                              <a:gd name="T10" fmla="*/ 0 w 83706"/>
                              <a:gd name="T11" fmla="*/ 0 h 419570"/>
                              <a:gd name="T12" fmla="*/ 83706 w 83706"/>
                              <a:gd name="T13" fmla="*/ 419570 h 419570"/>
                            </a:gdLst>
                            <a:ahLst/>
                            <a:cxnLst>
                              <a:cxn ang="0">
                                <a:pos x="T0" y="T1"/>
                              </a:cxn>
                              <a:cxn ang="0">
                                <a:pos x="T2" y="T3"/>
                              </a:cxn>
                              <a:cxn ang="0">
                                <a:pos x="T4" y="T5"/>
                              </a:cxn>
                              <a:cxn ang="0">
                                <a:pos x="T6" y="T7"/>
                              </a:cxn>
                              <a:cxn ang="0">
                                <a:pos x="T8" y="T9"/>
                              </a:cxn>
                            </a:cxnLst>
                            <a:rect l="T10" t="T11" r="T12" b="T13"/>
                            <a:pathLst>
                              <a:path w="83706" h="419570">
                                <a:moveTo>
                                  <a:pt x="0" y="0"/>
                                </a:moveTo>
                                <a:lnTo>
                                  <a:pt x="83706" y="0"/>
                                </a:lnTo>
                                <a:lnTo>
                                  <a:pt x="83706" y="419570"/>
                                </a:lnTo>
                                <a:lnTo>
                                  <a:pt x="0" y="419570"/>
                                </a:lnTo>
                                <a:lnTo>
                                  <a:pt x="0" y="0"/>
                                </a:lnTo>
                              </a:path>
                            </a:pathLst>
                          </a:custGeom>
                          <a:solidFill>
                            <a:srgbClr val="111A1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569"/>
                        <wps:cNvSpPr>
                          <a:spLocks/>
                        </wps:cNvSpPr>
                        <wps:spPr bwMode="auto">
                          <a:xfrm>
                            <a:off x="2901417" y="1489925"/>
                            <a:ext cx="344690" cy="413080"/>
                          </a:xfrm>
                          <a:custGeom>
                            <a:avLst/>
                            <a:gdLst>
                              <a:gd name="T0" fmla="*/ 234124 w 344691"/>
                              <a:gd name="T1" fmla="*/ 0 h 413080"/>
                              <a:gd name="T2" fmla="*/ 344691 w 344691"/>
                              <a:gd name="T3" fmla="*/ 0 h 413080"/>
                              <a:gd name="T4" fmla="*/ 344691 w 344691"/>
                              <a:gd name="T5" fmla="*/ 78524 h 413080"/>
                              <a:gd name="T6" fmla="*/ 236487 w 344691"/>
                              <a:gd name="T7" fmla="*/ 78524 h 413080"/>
                              <a:gd name="T8" fmla="*/ 109766 w 344691"/>
                              <a:gd name="T9" fmla="*/ 118212 h 413080"/>
                              <a:gd name="T10" fmla="*/ 78715 w 344691"/>
                              <a:gd name="T11" fmla="*/ 205930 h 413080"/>
                              <a:gd name="T12" fmla="*/ 106782 w 344691"/>
                              <a:gd name="T13" fmla="*/ 289585 h 413080"/>
                              <a:gd name="T14" fmla="*/ 236487 w 344691"/>
                              <a:gd name="T15" fmla="*/ 333870 h 413080"/>
                              <a:gd name="T16" fmla="*/ 344691 w 344691"/>
                              <a:gd name="T17" fmla="*/ 333870 h 413080"/>
                              <a:gd name="T18" fmla="*/ 344691 w 344691"/>
                              <a:gd name="T19" fmla="*/ 413080 h 413080"/>
                              <a:gd name="T20" fmla="*/ 230137 w 344691"/>
                              <a:gd name="T21" fmla="*/ 413080 h 413080"/>
                              <a:gd name="T22" fmla="*/ 73533 w 344691"/>
                              <a:gd name="T23" fmla="*/ 368249 h 413080"/>
                              <a:gd name="T24" fmla="*/ 21018 w 344691"/>
                              <a:gd name="T25" fmla="*/ 305664 h 413080"/>
                              <a:gd name="T26" fmla="*/ 0 w 344691"/>
                              <a:gd name="T27" fmla="*/ 203302 h 413080"/>
                              <a:gd name="T28" fmla="*/ 70866 w 344691"/>
                              <a:gd name="T29" fmla="*/ 45847 h 413080"/>
                              <a:gd name="T30" fmla="*/ 138646 w 344691"/>
                              <a:gd name="T31" fmla="*/ 11278 h 413080"/>
                              <a:gd name="T32" fmla="*/ 234124 w 344691"/>
                              <a:gd name="T33" fmla="*/ 0 h 413080"/>
                              <a:gd name="T34" fmla="*/ 0 w 344691"/>
                              <a:gd name="T35" fmla="*/ 0 h 413080"/>
                              <a:gd name="T36" fmla="*/ 344691 w 344691"/>
                              <a:gd name="T37" fmla="*/ 413080 h 413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44691" h="413080">
                                <a:moveTo>
                                  <a:pt x="234124" y="0"/>
                                </a:moveTo>
                                <a:lnTo>
                                  <a:pt x="344691" y="0"/>
                                </a:lnTo>
                                <a:lnTo>
                                  <a:pt x="344691" y="78524"/>
                                </a:lnTo>
                                <a:lnTo>
                                  <a:pt x="236487" y="78524"/>
                                </a:lnTo>
                                <a:cubicBezTo>
                                  <a:pt x="178562" y="78524"/>
                                  <a:pt x="135915" y="91872"/>
                                  <a:pt x="109766" y="118212"/>
                                </a:cubicBezTo>
                                <a:cubicBezTo>
                                  <a:pt x="88862" y="139230"/>
                                  <a:pt x="78372" y="168783"/>
                                  <a:pt x="78715" y="205930"/>
                                </a:cubicBezTo>
                                <a:cubicBezTo>
                                  <a:pt x="78956" y="240563"/>
                                  <a:pt x="88392" y="268732"/>
                                  <a:pt x="106782" y="289585"/>
                                </a:cubicBezTo>
                                <a:cubicBezTo>
                                  <a:pt x="132639" y="318973"/>
                                  <a:pt x="176301" y="333870"/>
                                  <a:pt x="236487" y="333870"/>
                                </a:cubicBezTo>
                                <a:lnTo>
                                  <a:pt x="344691" y="333870"/>
                                </a:lnTo>
                                <a:lnTo>
                                  <a:pt x="344691" y="413080"/>
                                </a:lnTo>
                                <a:lnTo>
                                  <a:pt x="230137" y="413080"/>
                                </a:lnTo>
                                <a:cubicBezTo>
                                  <a:pt x="163627" y="413080"/>
                                  <a:pt x="110960" y="397967"/>
                                  <a:pt x="73533" y="368249"/>
                                </a:cubicBezTo>
                                <a:cubicBezTo>
                                  <a:pt x="49505" y="349123"/>
                                  <a:pt x="32842" y="329247"/>
                                  <a:pt x="21018" y="305664"/>
                                </a:cubicBezTo>
                                <a:cubicBezTo>
                                  <a:pt x="6871" y="277355"/>
                                  <a:pt x="0" y="243865"/>
                                  <a:pt x="0" y="203302"/>
                                </a:cubicBezTo>
                                <a:cubicBezTo>
                                  <a:pt x="0" y="118212"/>
                                  <a:pt x="44425" y="68148"/>
                                  <a:pt x="70866" y="45847"/>
                                </a:cubicBezTo>
                                <a:cubicBezTo>
                                  <a:pt x="89459" y="30200"/>
                                  <a:pt x="111646" y="18872"/>
                                  <a:pt x="138646" y="11278"/>
                                </a:cubicBezTo>
                                <a:cubicBezTo>
                                  <a:pt x="165697" y="3746"/>
                                  <a:pt x="196901" y="0"/>
                                  <a:pt x="234124" y="0"/>
                                </a:cubicBezTo>
                                <a:close/>
                              </a:path>
                            </a:pathLst>
                          </a:custGeom>
                          <a:solidFill>
                            <a:srgbClr val="111A1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570"/>
                        <wps:cNvSpPr>
                          <a:spLocks/>
                        </wps:cNvSpPr>
                        <wps:spPr bwMode="auto">
                          <a:xfrm>
                            <a:off x="3753103" y="1487030"/>
                            <a:ext cx="350874" cy="419557"/>
                          </a:xfrm>
                          <a:custGeom>
                            <a:avLst/>
                            <a:gdLst>
                              <a:gd name="T0" fmla="*/ 234074 w 350875"/>
                              <a:gd name="T1" fmla="*/ 0 h 419557"/>
                              <a:gd name="T2" fmla="*/ 350875 w 350875"/>
                              <a:gd name="T3" fmla="*/ 0 h 419557"/>
                              <a:gd name="T4" fmla="*/ 350875 w 350875"/>
                              <a:gd name="T5" fmla="*/ 78461 h 419557"/>
                              <a:gd name="T6" fmla="*/ 236487 w 350875"/>
                              <a:gd name="T7" fmla="*/ 78461 h 419557"/>
                              <a:gd name="T8" fmla="*/ 110820 w 350875"/>
                              <a:gd name="T9" fmla="*/ 118427 h 419557"/>
                              <a:gd name="T10" fmla="*/ 78689 w 350875"/>
                              <a:gd name="T11" fmla="*/ 208826 h 419557"/>
                              <a:gd name="T12" fmla="*/ 106718 w 350875"/>
                              <a:gd name="T13" fmla="*/ 294208 h 419557"/>
                              <a:gd name="T14" fmla="*/ 236487 w 350875"/>
                              <a:gd name="T15" fmla="*/ 340398 h 419557"/>
                              <a:gd name="T16" fmla="*/ 350875 w 350875"/>
                              <a:gd name="T17" fmla="*/ 340398 h 419557"/>
                              <a:gd name="T18" fmla="*/ 350875 w 350875"/>
                              <a:gd name="T19" fmla="*/ 419557 h 419557"/>
                              <a:gd name="T20" fmla="*/ 230111 w 350875"/>
                              <a:gd name="T21" fmla="*/ 419557 h 419557"/>
                              <a:gd name="T22" fmla="*/ 73508 w 350875"/>
                              <a:gd name="T23" fmla="*/ 378549 h 419557"/>
                              <a:gd name="T24" fmla="*/ 21018 w 350875"/>
                              <a:gd name="T25" fmla="*/ 312280 h 419557"/>
                              <a:gd name="T26" fmla="*/ 0 w 350875"/>
                              <a:gd name="T27" fmla="*/ 206197 h 419557"/>
                              <a:gd name="T28" fmla="*/ 70891 w 350875"/>
                              <a:gd name="T29" fmla="*/ 45771 h 419557"/>
                              <a:gd name="T30" fmla="*/ 138608 w 350875"/>
                              <a:gd name="T31" fmla="*/ 11252 h 419557"/>
                              <a:gd name="T32" fmla="*/ 234074 w 350875"/>
                              <a:gd name="T33" fmla="*/ 0 h 419557"/>
                              <a:gd name="T34" fmla="*/ 0 w 350875"/>
                              <a:gd name="T35" fmla="*/ 0 h 419557"/>
                              <a:gd name="T36" fmla="*/ 350875 w 350875"/>
                              <a:gd name="T37" fmla="*/ 419557 h 419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50875" h="419557">
                                <a:moveTo>
                                  <a:pt x="234074" y="0"/>
                                </a:moveTo>
                                <a:lnTo>
                                  <a:pt x="350875" y="0"/>
                                </a:lnTo>
                                <a:lnTo>
                                  <a:pt x="350875" y="78461"/>
                                </a:lnTo>
                                <a:lnTo>
                                  <a:pt x="236487" y="78461"/>
                                </a:lnTo>
                                <a:cubicBezTo>
                                  <a:pt x="179388" y="78461"/>
                                  <a:pt x="137135" y="91897"/>
                                  <a:pt x="110820" y="118427"/>
                                </a:cubicBezTo>
                                <a:cubicBezTo>
                                  <a:pt x="89192" y="140195"/>
                                  <a:pt x="78346" y="170662"/>
                                  <a:pt x="78689" y="208826"/>
                                </a:cubicBezTo>
                                <a:cubicBezTo>
                                  <a:pt x="78930" y="243929"/>
                                  <a:pt x="88367" y="272643"/>
                                  <a:pt x="106718" y="294208"/>
                                </a:cubicBezTo>
                                <a:cubicBezTo>
                                  <a:pt x="132740" y="324840"/>
                                  <a:pt x="176403" y="340398"/>
                                  <a:pt x="236487" y="340398"/>
                                </a:cubicBezTo>
                                <a:lnTo>
                                  <a:pt x="350875" y="340398"/>
                                </a:lnTo>
                                <a:lnTo>
                                  <a:pt x="350875" y="419557"/>
                                </a:lnTo>
                                <a:lnTo>
                                  <a:pt x="230111" y="419557"/>
                                </a:lnTo>
                                <a:cubicBezTo>
                                  <a:pt x="158445" y="419557"/>
                                  <a:pt x="108687" y="406540"/>
                                  <a:pt x="73508" y="378549"/>
                                </a:cubicBezTo>
                                <a:cubicBezTo>
                                  <a:pt x="50774" y="360489"/>
                                  <a:pt x="33134" y="338175"/>
                                  <a:pt x="21018" y="312280"/>
                                </a:cubicBezTo>
                                <a:cubicBezTo>
                                  <a:pt x="7036" y="282410"/>
                                  <a:pt x="0" y="246672"/>
                                  <a:pt x="0" y="206197"/>
                                </a:cubicBezTo>
                                <a:cubicBezTo>
                                  <a:pt x="0" y="115303"/>
                                  <a:pt x="49530" y="63716"/>
                                  <a:pt x="70891" y="45771"/>
                                </a:cubicBezTo>
                                <a:cubicBezTo>
                                  <a:pt x="89433" y="30112"/>
                                  <a:pt x="111620" y="18834"/>
                                  <a:pt x="138608" y="11252"/>
                                </a:cubicBezTo>
                                <a:cubicBezTo>
                                  <a:pt x="165697" y="3683"/>
                                  <a:pt x="196876" y="0"/>
                                  <a:pt x="234074" y="0"/>
                                </a:cubicBezTo>
                                <a:close/>
                              </a:path>
                            </a:pathLst>
                          </a:custGeom>
                          <a:solidFill>
                            <a:srgbClr val="111A1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7B511F0" id="Группа 11" o:spid="_x0000_s1026" style="position:absolute;margin-left:-122.55pt;margin-top:-121.95pt;width:90pt;height:29.6pt;z-index:-251657216;mso-position-horizontal-relative:margin;mso-position-vertical-relative:margin;mso-width-relative:margin;mso-height-relative:margin" coordorigin="27497,13063" coordsize="23675,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">
                <o:lock v:ext="edit" aspectratio="t"/>
                <v:shape id="Shape 562" o:spid="_x0000_s1027" style="position:absolute;left:45182;top:14862;width:1947;height:4198;visibility:visible;mso-wrap-style:square;v-text-anchor:top" coordsize="194704,4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" path="m,l194704,r,59944l59918,59944r,59944l179756,119888r,179997l59918,299885r,59919l194704,359804r,59956l,419760,,239890r119316,l119316,179883,,179883,,59944,,xe" fillcolor="#c4131a" stroked="f" strokeweight="0">
                  <v:stroke miterlimit="83231f" joinstyle="miter"/>
                  <v:path arrowok="t" o:connecttype="custom" o:connectlocs="0,0;194704,0;194704,59944;59918,59944;59918,119888;179756,119888;179756,299885;59918,299885;59918,359804;194704,359804;194704,419760;0,419760;0,239890;119316,239890;119316,179883;0,179883;0,59944;0,0" o:connectangles="0,0,0,0,0,0,0,0,0,0,0,0,0,0,0,0,0,0" textboxrect="0,0,194704,419760"/>
                </v:shape>
                <v:shape id="Shape 563" o:spid="_x0000_s1028" style="position:absolute;left:47431;top:14863;width:1945;height:4198;visibility:visible;mso-wrap-style:square;v-text-anchor:top" coordsize="194463,41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" path="m,l194463,r,180010l74854,180010r,59931l194463,239941r,179794l,419735,,359816r134442,l134442,299898r-119850,l14592,120053r119850,l134442,59969,,59969,,xe" fillcolor="#c4131a" stroked="f" strokeweight="0">
                  <v:stroke miterlimit="83231f" joinstyle="miter"/>
                  <v:path arrowok="t" o:connecttype="custom" o:connectlocs="0,0;194464,0;194464,180010;74854,180010;74854,239942;194464,239942;194464,419736;0,419736;0,359817;134443,359817;134443,299899;14592,299899;14592,120053;134443,120053;134443,59969;0,59969;0,0" o:connectangles="0,0,0,0,0,0,0,0,0,0,0,0,0,0,0,0,0" textboxrect="0,0,194463,419735"/>
                </v:shape>
                <v:shape id="Shape 564" o:spid="_x0000_s1029" style="position:absolute;left:43370;top:13063;width:3901;height:7802;visibility:visible;mso-wrap-style:square;v-text-anchor:top" coordsize="390112,78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" path="m390112,r,60300l323670,67004c173426,97778,60401,230824,60401,390055v,159308,113025,292267,263269,323017l390112,719771r,60402l311467,772249c133648,735881,,578623,,390055,,201487,133648,44277,311467,7920l390112,xe" fillcolor="#c4131a" stroked="f" strokeweight="0">
                  <v:stroke miterlimit="83231f" joinstyle="miter"/>
                  <v:path arrowok="t" o:connecttype="custom" o:connectlocs="390113,0;390113,60300;323671,67004;60401,390055;323671,713071;390113,719770;390113,780172;311468,772248;0,390055;311468,7920;390113,0" o:connectangles="0,0,0,0,0,0,0,0,0,0,0" textboxrect="0,0,390112,780173"/>
                </v:shape>
                <v:shape id="Shape 565" o:spid="_x0000_s1030" style="position:absolute;left:47271;top:13063;width:3902;height:7802;visibility:visible;mso-wrap-style:square;v-text-anchor:top" coordsize="390175,78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" path="m6,c215525,,390175,174549,390175,390055,390175,605562,215525,780174,6,780174r-6,-1l,719772r6,1c182048,719773,329711,572122,329711,390055,329711,208077,182048,60300,6,60300r-6,l,1,6,xe" fillcolor="#c4131a" stroked="f" strokeweight="0">
                  <v:stroke miterlimit="83231f" joinstyle="miter"/>
                  <v:path arrowok="t" o:connecttype="custom" o:connectlocs="6,0;390174,390055;6,780174;0,780173;0,719772;6,719773;329710,390055;6,60300;0,60300;0,1;6,0" o:connectangles="0,0,0,0,0,0,0,0,0,0,0" textboxrect="0,0,390175,780174"/>
                </v:shape>
                <v:shape id="Shape 566" o:spid="_x0000_s1031" style="position:absolute;left:33282;top:14868;width:1870;height:4197;visibility:visible;mso-wrap-style:square;v-text-anchor:top" coordsize="186931,41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" path="m,l186931,119r,77122l79858,77241r,87580l79858,165773r107073,l186931,241846r-107073,l79858,242824r-521,98603l79337,342303r107594,l186931,419673,,419570,,xe" fillcolor="#111a1f" stroked="f" strokeweight="0">
                  <v:stroke miterlimit="83231f" joinstyle="miter"/>
                  <v:path arrowok="t" o:connecttype="custom" o:connectlocs="0,0;186930,119;186930,77241;79858,77241;79858,164821;79858,165773;186930,165773;186930,241845;79858,241845;79858,242823;79337,341426;79337,342302;186930,342302;186930,419672;0,419569;0,0" o:connectangles="0,0,0,0,0,0,0,0,0,0,0,0,0,0,0,0" textboxrect="0,0,186931,419673"/>
                </v:shape>
                <v:shape id="Shape 567" o:spid="_x0000_s1032" style="position:absolute;left:35152;top:14870;width:1873;height:4195;visibility:visible;mso-wrap-style:square;v-text-anchor:top" coordsize="187376,41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" path="m,l32792,21v42379,,77609,11735,101752,33985c156566,54301,168682,82990,168682,114816v,57963,-24219,77419,-42520,86983l124473,202700r1791,737c166827,221547,187376,255545,187376,304453v,22377,-5321,54152,-30569,78879c132220,407399,94158,419578,43714,419578l,419554,,342184r39129,c57138,342184,81763,342222,96012,328011v7671,-7709,11583,-18860,11583,-33109c107595,276995,100292,263165,86017,253818,70701,243836,51588,241727,38316,241727l,241727,,165654r26340,c37440,165654,53759,164994,66815,158923v14491,-6743,21844,-18732,21844,-35649c88659,77123,49416,77123,26022,77123l,77123,,xe" fillcolor="#111a1f" stroked="f" strokeweight="0">
                  <v:stroke miterlimit="83231f" joinstyle="miter"/>
                  <v:path arrowok="t" o:connecttype="custom" o:connectlocs="0,0;32792,21;134544,34006;168682,114816;126162,201799;124473,202700;126264,203437;187376,304452;156807,383331;43714,419577;0,419553;0,342183;39129,342183;96012,328010;107595,294901;86017,253817;38316,241726;0,241726;0,165654;26340,165654;66815,158923;88659,123274;26022,77123;0,77123;0,0" o:connectangles="0,0,0,0,0,0,0,0,0,0,0,0,0,0,0,0,0,0,0,0,0,0,0,0,0" textboxrect="0,0,187376,419578"/>
                </v:shape>
                <v:shape id="Shape 434601" o:spid="_x0000_s1033" style="position:absolute;left:27497;top:14870;width:837;height:4196;visibility:visible;mso-wrap-style:square;v-text-anchor:top" coordsize="83706,41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" path="m,l83706,r,419570l,419570,,e" fillcolor="#111a1f" stroked="f" strokeweight="0">
                  <v:stroke miterlimit="83231f" joinstyle="miter"/>
                  <v:path arrowok="t" o:connecttype="custom" o:connectlocs="0,0;83707,0;83707,419570;0,419570;0,0" o:connectangles="0,0,0,0,0" textboxrect="0,0,83706,419570"/>
                </v:shape>
                <v:shape id="Shape 569" o:spid="_x0000_s1034" style="position:absolute;left:29014;top:14899;width:3447;height:4131;visibility:visible;mso-wrap-style:square;v-text-anchor:top" coordsize="344691,41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" path="m234124,l344691,r,78524l236487,78524v-57925,,-100572,13348,-126721,39688c88862,139230,78372,168783,78715,205930v241,34633,9677,62802,28067,83655c132639,318973,176301,333870,236487,333870r108204,l344691,413080r-114554,c163627,413080,110960,397967,73533,368249,49505,349123,32842,329247,21018,305664,6871,277355,,243865,,203302,,118212,44425,68148,70866,45847,89459,30200,111646,18872,138646,11278,165697,3746,196901,,234124,xe" fillcolor="#111a1f" stroked="f" strokeweight="0">
                  <v:stroke miterlimit="83231f" joinstyle="miter"/>
                  <v:path arrowok="t" o:connecttype="custom" o:connectlocs="234123,0;344690,0;344690,78524;236486,78524;109766,118212;78715,205930;106782,289585;236486,333870;344690,333870;344690,413080;230136,413080;73533,368249;21018,305664;0,203302;70866,45847;138646,11278;234123,0" o:connectangles="0,0,0,0,0,0,0,0,0,0,0,0,0,0,0,0,0" textboxrect="0,0,344691,413080"/>
                </v:shape>
                <v:shape id="Shape 570" o:spid="_x0000_s1035" style="position:absolute;left:37531;top:14870;width:3508;height:4195;visibility:visible;mso-wrap-style:square;v-text-anchor:top" coordsize="350875,41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" path="m234074,l350875,r,78461l236487,78461v-57099,,-99352,13436,-125667,39966c89192,140195,78346,170662,78689,208826v241,35103,9678,63817,28029,85382c132740,324840,176403,340398,236487,340398r114388,l350875,419557r-120764,c158445,419557,108687,406540,73508,378549,50774,360489,33134,338175,21018,312280,7036,282410,,246672,,206197,,115303,49530,63716,70891,45771,89433,30112,111620,18834,138608,11252,165697,3683,196876,,234074,xe" fillcolor="#111a1f" stroked="f" strokeweight="0">
                  <v:stroke miterlimit="83231f" joinstyle="miter"/>
                  <v:path arrowok="t" o:connecttype="custom" o:connectlocs="234073,0;350874,0;350874,78461;236486,78461;110820,118427;78689,208826;106718,294208;236486,340398;350874,340398;350874,419557;230110,419557;73508,378549;21018,312280;0,206197;70891,45771;138608,11252;234073,0" o:connectangles="0,0,0,0,0,0,0,0,0,0,0,0,0,0,0,0,0" textboxrect="0,0,350875,419557"/>
                </v:shape>
                <w10:wrap anchorx="margin" anchory="margin"/>
              </v:group>
            </w:pict>
          </mc:Fallback>
        </mc:AlternateContent>
      </w:r>
      <w:r w:rsidR="00774F91">
        <w:rPr>
          <w:b/>
          <w:color w:val="auto"/>
          <w:sz w:val="20"/>
          <w:szCs w:val="20"/>
        </w:rPr>
        <w:t>ДОГОВОР</w:t>
      </w:r>
      <w:bookmarkEnd w:id="0"/>
    </w:p>
    <w:p w:rsidR="00774F91" w:rsidRDefault="00774F91" w:rsidP="00774F91">
      <w:pPr>
        <w:jc w:val="center"/>
        <w:rPr>
          <w:b/>
          <w:bCs/>
          <w:i/>
          <w:iCs/>
          <w:sz w:val="20"/>
          <w:szCs w:val="20"/>
        </w:rPr>
      </w:pPr>
      <w:r>
        <w:rPr>
          <w:b/>
          <w:bCs/>
          <w:iCs/>
          <w:sz w:val="20"/>
          <w:szCs w:val="20"/>
        </w:rPr>
        <w:t>банковского счета в валюте Российской Федерации №</w:t>
      </w:r>
      <w:r>
        <w:rPr>
          <w:b/>
          <w:bCs/>
          <w:i/>
          <w:iCs/>
          <w:sz w:val="20"/>
          <w:szCs w:val="20"/>
        </w:rPr>
        <w:t xml:space="preserve"> _________________________</w:t>
      </w:r>
    </w:p>
    <w:tbl>
      <w:tblPr>
        <w:tblW w:w="9221" w:type="dxa"/>
        <w:tblLayout w:type="fixed"/>
        <w:tblLook w:val="01E0" w:firstRow="1" w:lastRow="1" w:firstColumn="1" w:lastColumn="1" w:noHBand="0" w:noVBand="0"/>
      </w:tblPr>
      <w:tblGrid>
        <w:gridCol w:w="1285"/>
        <w:gridCol w:w="263"/>
        <w:gridCol w:w="203"/>
        <w:gridCol w:w="485"/>
        <w:gridCol w:w="1450"/>
        <w:gridCol w:w="992"/>
        <w:gridCol w:w="567"/>
        <w:gridCol w:w="1613"/>
        <w:gridCol w:w="2126"/>
        <w:gridCol w:w="88"/>
        <w:gridCol w:w="149"/>
      </w:tblGrid>
      <w:tr w:rsidR="00774F91" w:rsidTr="0080701B">
        <w:tc>
          <w:tcPr>
            <w:tcW w:w="5245" w:type="dxa"/>
            <w:gridSpan w:val="7"/>
            <w:hideMark/>
          </w:tcPr>
          <w:p w:rsidR="0080701B" w:rsidRDefault="0080701B">
            <w:pPr>
              <w:rPr>
                <w:sz w:val="20"/>
                <w:szCs w:val="20"/>
              </w:rPr>
            </w:pPr>
          </w:p>
          <w:p w:rsidR="00774F91" w:rsidRDefault="00774F91">
            <w:pPr>
              <w:rPr>
                <w:b/>
                <w:sz w:val="20"/>
                <w:szCs w:val="20"/>
              </w:rPr>
            </w:pPr>
            <w:r>
              <w:rPr>
                <w:sz w:val="20"/>
                <w:szCs w:val="20"/>
              </w:rPr>
              <w:t>г. Москва</w:t>
            </w:r>
          </w:p>
        </w:tc>
        <w:tc>
          <w:tcPr>
            <w:tcW w:w="3976" w:type="dxa"/>
            <w:gridSpan w:val="4"/>
            <w:hideMark/>
          </w:tcPr>
          <w:p w:rsidR="0080701B" w:rsidRDefault="0080701B" w:rsidP="0080701B">
            <w:pPr>
              <w:jc w:val="center"/>
              <w:rPr>
                <w:sz w:val="20"/>
                <w:szCs w:val="20"/>
              </w:rPr>
            </w:pPr>
          </w:p>
          <w:p w:rsidR="00774F91" w:rsidRDefault="00774F91" w:rsidP="0080701B">
            <w:pPr>
              <w:jc w:val="center"/>
              <w:rPr>
                <w:b/>
                <w:sz w:val="20"/>
                <w:szCs w:val="20"/>
              </w:rPr>
            </w:pPr>
            <w:r>
              <w:rPr>
                <w:sz w:val="20"/>
                <w:szCs w:val="20"/>
              </w:rPr>
              <w:t>“_____” _____________20__ г.</w:t>
            </w:r>
          </w:p>
        </w:tc>
      </w:tr>
      <w:tr w:rsidR="00774F91" w:rsidTr="0080701B">
        <w:tc>
          <w:tcPr>
            <w:tcW w:w="5245" w:type="dxa"/>
            <w:gridSpan w:val="7"/>
          </w:tcPr>
          <w:p w:rsidR="00774F91" w:rsidRDefault="00774F91">
            <w:pPr>
              <w:jc w:val="center"/>
              <w:rPr>
                <w:b/>
                <w:sz w:val="20"/>
                <w:szCs w:val="20"/>
              </w:rPr>
            </w:pPr>
          </w:p>
        </w:tc>
        <w:tc>
          <w:tcPr>
            <w:tcW w:w="3976" w:type="dxa"/>
            <w:gridSpan w:val="4"/>
          </w:tcPr>
          <w:p w:rsidR="00774F91" w:rsidRDefault="00774F91">
            <w:pPr>
              <w:jc w:val="center"/>
              <w:rPr>
                <w:b/>
                <w:sz w:val="20"/>
                <w:szCs w:val="20"/>
              </w:rPr>
            </w:pPr>
          </w:p>
        </w:tc>
      </w:tr>
      <w:tr w:rsidR="00774F91" w:rsidTr="0080701B">
        <w:trPr>
          <w:gridAfter w:val="1"/>
          <w:wAfter w:w="149" w:type="dxa"/>
        </w:trPr>
        <w:tc>
          <w:tcPr>
            <w:tcW w:w="9072" w:type="dxa"/>
            <w:gridSpan w:val="10"/>
            <w:hideMark/>
          </w:tcPr>
          <w:p w:rsidR="00774F91" w:rsidRDefault="00774F91">
            <w:pPr>
              <w:ind w:right="-147"/>
              <w:jc w:val="both"/>
              <w:rPr>
                <w:sz w:val="20"/>
                <w:szCs w:val="20"/>
              </w:rPr>
            </w:pPr>
            <w:r>
              <w:rPr>
                <w:sz w:val="20"/>
                <w:szCs w:val="20"/>
              </w:rPr>
              <w:t>АйСиБиСи Банк (акционерное общество) , именуемый в дальнейшем “Бан</w:t>
            </w:r>
            <w:r w:rsidR="0080701B">
              <w:rPr>
                <w:sz w:val="20"/>
                <w:szCs w:val="20"/>
              </w:rPr>
              <w:t>к”, в лице __________________</w:t>
            </w:r>
          </w:p>
        </w:tc>
      </w:tr>
      <w:tr w:rsidR="00774F91" w:rsidTr="0080701B">
        <w:trPr>
          <w:gridAfter w:val="1"/>
          <w:wAfter w:w="149" w:type="dxa"/>
        </w:trPr>
        <w:tc>
          <w:tcPr>
            <w:tcW w:w="9072" w:type="dxa"/>
            <w:gridSpan w:val="10"/>
            <w:tcBorders>
              <w:top w:val="nil"/>
              <w:left w:val="nil"/>
              <w:bottom w:val="single" w:sz="4" w:space="0" w:color="auto"/>
              <w:right w:val="nil"/>
            </w:tcBorders>
          </w:tcPr>
          <w:p w:rsidR="00774F91" w:rsidRDefault="00774F91">
            <w:pPr>
              <w:rPr>
                <w:b/>
                <w:sz w:val="20"/>
                <w:szCs w:val="20"/>
              </w:rPr>
            </w:pPr>
          </w:p>
        </w:tc>
      </w:tr>
      <w:tr w:rsidR="00774F91" w:rsidTr="0080701B">
        <w:tc>
          <w:tcPr>
            <w:tcW w:w="1548" w:type="dxa"/>
            <w:gridSpan w:val="2"/>
            <w:tcBorders>
              <w:top w:val="single" w:sz="4" w:space="0" w:color="auto"/>
              <w:left w:val="nil"/>
              <w:bottom w:val="nil"/>
              <w:right w:val="nil"/>
            </w:tcBorders>
            <w:hideMark/>
          </w:tcPr>
          <w:p w:rsidR="00774F91" w:rsidRDefault="00774F91">
            <w:pPr>
              <w:ind w:right="-18"/>
              <w:rPr>
                <w:b/>
                <w:sz w:val="20"/>
                <w:szCs w:val="20"/>
              </w:rPr>
            </w:pPr>
            <w:r>
              <w:rPr>
                <w:sz w:val="20"/>
                <w:szCs w:val="20"/>
              </w:rPr>
              <w:t>действующего</w:t>
            </w:r>
          </w:p>
        </w:tc>
        <w:tc>
          <w:tcPr>
            <w:tcW w:w="688" w:type="dxa"/>
            <w:gridSpan w:val="2"/>
            <w:tcBorders>
              <w:top w:val="single" w:sz="4" w:space="0" w:color="auto"/>
              <w:left w:val="nil"/>
              <w:bottom w:val="single" w:sz="4" w:space="0" w:color="auto"/>
              <w:right w:val="nil"/>
            </w:tcBorders>
          </w:tcPr>
          <w:p w:rsidR="00774F91" w:rsidRDefault="00774F91">
            <w:pPr>
              <w:ind w:right="-18"/>
              <w:rPr>
                <w:b/>
                <w:sz w:val="20"/>
                <w:szCs w:val="20"/>
              </w:rPr>
            </w:pPr>
          </w:p>
        </w:tc>
        <w:tc>
          <w:tcPr>
            <w:tcW w:w="1450" w:type="dxa"/>
            <w:tcBorders>
              <w:top w:val="single" w:sz="4" w:space="0" w:color="auto"/>
              <w:left w:val="nil"/>
              <w:bottom w:val="nil"/>
              <w:right w:val="nil"/>
            </w:tcBorders>
            <w:hideMark/>
          </w:tcPr>
          <w:p w:rsidR="00774F91" w:rsidRDefault="00774F91">
            <w:pPr>
              <w:ind w:right="-108"/>
              <w:rPr>
                <w:b/>
                <w:sz w:val="20"/>
                <w:szCs w:val="20"/>
              </w:rPr>
            </w:pPr>
            <w:r>
              <w:rPr>
                <w:sz w:val="20"/>
                <w:szCs w:val="20"/>
              </w:rPr>
              <w:t xml:space="preserve">на основании </w:t>
            </w:r>
          </w:p>
        </w:tc>
        <w:tc>
          <w:tcPr>
            <w:tcW w:w="3172" w:type="dxa"/>
            <w:gridSpan w:val="3"/>
            <w:tcBorders>
              <w:top w:val="single" w:sz="4" w:space="0" w:color="auto"/>
              <w:left w:val="nil"/>
              <w:bottom w:val="single" w:sz="4" w:space="0" w:color="auto"/>
              <w:right w:val="nil"/>
            </w:tcBorders>
          </w:tcPr>
          <w:p w:rsidR="00774F91" w:rsidRDefault="00774F91">
            <w:pPr>
              <w:rPr>
                <w:b/>
                <w:sz w:val="20"/>
                <w:szCs w:val="20"/>
              </w:rPr>
            </w:pPr>
          </w:p>
        </w:tc>
        <w:tc>
          <w:tcPr>
            <w:tcW w:w="2126" w:type="dxa"/>
            <w:tcBorders>
              <w:top w:val="single" w:sz="4" w:space="0" w:color="auto"/>
              <w:left w:val="nil"/>
              <w:bottom w:val="nil"/>
              <w:right w:val="nil"/>
            </w:tcBorders>
            <w:hideMark/>
          </w:tcPr>
          <w:p w:rsidR="00774F91" w:rsidRDefault="00774F91">
            <w:pPr>
              <w:ind w:right="-218"/>
              <w:rPr>
                <w:b/>
                <w:sz w:val="20"/>
                <w:szCs w:val="20"/>
              </w:rPr>
            </w:pPr>
            <w:r>
              <w:rPr>
                <w:sz w:val="20"/>
                <w:szCs w:val="20"/>
              </w:rPr>
              <w:t xml:space="preserve">с одной стороны,  и </w:t>
            </w:r>
          </w:p>
        </w:tc>
        <w:tc>
          <w:tcPr>
            <w:tcW w:w="237" w:type="dxa"/>
            <w:gridSpan w:val="2"/>
            <w:tcBorders>
              <w:top w:val="single" w:sz="4" w:space="0" w:color="auto"/>
              <w:left w:val="nil"/>
              <w:bottom w:val="single" w:sz="4" w:space="0" w:color="auto"/>
              <w:right w:val="nil"/>
            </w:tcBorders>
          </w:tcPr>
          <w:p w:rsidR="00774F91" w:rsidRDefault="00774F91">
            <w:pPr>
              <w:rPr>
                <w:b/>
                <w:sz w:val="20"/>
                <w:szCs w:val="20"/>
              </w:rPr>
            </w:pPr>
          </w:p>
        </w:tc>
      </w:tr>
      <w:tr w:rsidR="00774F91" w:rsidTr="0080701B">
        <w:trPr>
          <w:gridAfter w:val="1"/>
          <w:wAfter w:w="149" w:type="dxa"/>
        </w:trPr>
        <w:tc>
          <w:tcPr>
            <w:tcW w:w="9072" w:type="dxa"/>
            <w:gridSpan w:val="10"/>
            <w:tcBorders>
              <w:top w:val="single" w:sz="4" w:space="0" w:color="auto"/>
              <w:left w:val="nil"/>
              <w:bottom w:val="nil"/>
              <w:right w:val="nil"/>
            </w:tcBorders>
          </w:tcPr>
          <w:p w:rsidR="00774F91" w:rsidRDefault="00774F91">
            <w:pPr>
              <w:rPr>
                <w:b/>
                <w:sz w:val="20"/>
                <w:szCs w:val="20"/>
                <w:lang w:eastAsia="zh-CN"/>
              </w:rPr>
            </w:pPr>
          </w:p>
        </w:tc>
      </w:tr>
      <w:tr w:rsidR="00774F91" w:rsidTr="0080701B">
        <w:tc>
          <w:tcPr>
            <w:tcW w:w="1285" w:type="dxa"/>
            <w:tcBorders>
              <w:top w:val="single" w:sz="4" w:space="0" w:color="auto"/>
              <w:left w:val="nil"/>
              <w:bottom w:val="nil"/>
              <w:right w:val="nil"/>
            </w:tcBorders>
            <w:hideMark/>
          </w:tcPr>
          <w:p w:rsidR="00774F91" w:rsidRDefault="00774F91">
            <w:pPr>
              <w:rPr>
                <w:b/>
                <w:sz w:val="20"/>
                <w:szCs w:val="20"/>
              </w:rPr>
            </w:pPr>
            <w:r>
              <w:rPr>
                <w:sz w:val="20"/>
                <w:szCs w:val="20"/>
              </w:rPr>
              <w:t>именуемый</w:t>
            </w:r>
          </w:p>
        </w:tc>
        <w:tc>
          <w:tcPr>
            <w:tcW w:w="466" w:type="dxa"/>
            <w:gridSpan w:val="2"/>
            <w:tcBorders>
              <w:top w:val="single" w:sz="4" w:space="0" w:color="auto"/>
              <w:left w:val="nil"/>
              <w:bottom w:val="single" w:sz="4" w:space="0" w:color="auto"/>
              <w:right w:val="nil"/>
            </w:tcBorders>
          </w:tcPr>
          <w:p w:rsidR="00774F91" w:rsidRDefault="00774F91">
            <w:pPr>
              <w:rPr>
                <w:b/>
                <w:sz w:val="20"/>
                <w:szCs w:val="20"/>
              </w:rPr>
            </w:pPr>
          </w:p>
        </w:tc>
        <w:tc>
          <w:tcPr>
            <w:tcW w:w="2927" w:type="dxa"/>
            <w:gridSpan w:val="3"/>
            <w:tcBorders>
              <w:top w:val="single" w:sz="4" w:space="0" w:color="auto"/>
              <w:left w:val="nil"/>
              <w:bottom w:val="nil"/>
              <w:right w:val="nil"/>
            </w:tcBorders>
            <w:hideMark/>
          </w:tcPr>
          <w:p w:rsidR="00774F91" w:rsidRDefault="00774F91">
            <w:pPr>
              <w:ind w:right="-215"/>
              <w:rPr>
                <w:b/>
                <w:sz w:val="20"/>
                <w:szCs w:val="20"/>
              </w:rPr>
            </w:pPr>
            <w:r>
              <w:rPr>
                <w:sz w:val="20"/>
                <w:szCs w:val="20"/>
              </w:rPr>
              <w:t xml:space="preserve">в дальнейшем “Клиент”, в  лице </w:t>
            </w:r>
          </w:p>
        </w:tc>
        <w:tc>
          <w:tcPr>
            <w:tcW w:w="4543" w:type="dxa"/>
            <w:gridSpan w:val="5"/>
            <w:tcBorders>
              <w:top w:val="single" w:sz="4" w:space="0" w:color="auto"/>
              <w:left w:val="nil"/>
              <w:bottom w:val="single" w:sz="4" w:space="0" w:color="auto"/>
              <w:right w:val="nil"/>
            </w:tcBorders>
          </w:tcPr>
          <w:p w:rsidR="00774F91" w:rsidRDefault="00774F91">
            <w:pPr>
              <w:ind w:right="407"/>
              <w:rPr>
                <w:b/>
                <w:sz w:val="20"/>
                <w:szCs w:val="20"/>
              </w:rPr>
            </w:pPr>
          </w:p>
        </w:tc>
      </w:tr>
      <w:tr w:rsidR="0080701B" w:rsidTr="00851820">
        <w:trPr>
          <w:gridAfter w:val="1"/>
          <w:wAfter w:w="149" w:type="dxa"/>
        </w:trPr>
        <w:tc>
          <w:tcPr>
            <w:tcW w:w="9072" w:type="dxa"/>
            <w:gridSpan w:val="10"/>
            <w:hideMark/>
          </w:tcPr>
          <w:p w:rsidR="0080701B" w:rsidRDefault="0080701B" w:rsidP="0080701B">
            <w:pPr>
              <w:rPr>
                <w:b/>
                <w:sz w:val="20"/>
                <w:szCs w:val="20"/>
                <w:lang w:eastAsia="zh-CN"/>
              </w:rPr>
            </w:pPr>
            <w:r>
              <w:rPr>
                <w:sz w:val="20"/>
                <w:szCs w:val="20"/>
              </w:rPr>
              <w:t>________________________действующего на основании</w:t>
            </w:r>
            <w:r w:rsidRPr="0080701B">
              <w:rPr>
                <w:sz w:val="20"/>
                <w:szCs w:val="20"/>
              </w:rPr>
              <w:t xml:space="preserve"> </w:t>
            </w:r>
            <w:r>
              <w:rPr>
                <w:sz w:val="20"/>
                <w:szCs w:val="20"/>
              </w:rPr>
              <w:t>______________с другой стороны, заключили настоящий Договор о нижеследующем:</w:t>
            </w:r>
          </w:p>
        </w:tc>
      </w:tr>
      <w:tr w:rsidR="00774F91" w:rsidTr="0080701B">
        <w:trPr>
          <w:gridAfter w:val="1"/>
          <w:wAfter w:w="149" w:type="dxa"/>
        </w:trPr>
        <w:tc>
          <w:tcPr>
            <w:tcW w:w="9072" w:type="dxa"/>
            <w:gridSpan w:val="10"/>
          </w:tcPr>
          <w:p w:rsidR="00774F91" w:rsidRDefault="00774F91">
            <w:pPr>
              <w:rPr>
                <w:b/>
                <w:sz w:val="20"/>
                <w:szCs w:val="20"/>
              </w:rPr>
            </w:pPr>
          </w:p>
        </w:tc>
      </w:tr>
      <w:tr w:rsidR="00774F91" w:rsidTr="0080701B">
        <w:tc>
          <w:tcPr>
            <w:tcW w:w="9221" w:type="dxa"/>
            <w:gridSpan w:val="11"/>
          </w:tcPr>
          <w:p w:rsidR="00774F91" w:rsidRDefault="00774F91">
            <w:pPr>
              <w:rPr>
                <w:b/>
                <w:sz w:val="20"/>
                <w:szCs w:val="20"/>
              </w:rPr>
            </w:pPr>
          </w:p>
        </w:tc>
      </w:tr>
    </w:tbl>
    <w:p w:rsidR="00774F91" w:rsidRDefault="00774F91" w:rsidP="00774F91">
      <w:pPr>
        <w:numPr>
          <w:ilvl w:val="0"/>
          <w:numId w:val="1"/>
        </w:numPr>
        <w:tabs>
          <w:tab w:val="num" w:pos="284"/>
        </w:tabs>
        <w:spacing w:line="240" w:lineRule="auto"/>
        <w:ind w:left="0" w:firstLine="0"/>
        <w:rPr>
          <w:b/>
          <w:sz w:val="20"/>
          <w:szCs w:val="20"/>
        </w:rPr>
      </w:pPr>
      <w:r>
        <w:rPr>
          <w:b/>
          <w:sz w:val="20"/>
          <w:szCs w:val="20"/>
        </w:rPr>
        <w:t>ПРЕДМЕТ ДОГОВОРА</w:t>
      </w:r>
    </w:p>
    <w:p w:rsidR="00774F91" w:rsidRDefault="00F962A8" w:rsidP="00F962A8">
      <w:pPr>
        <w:pStyle w:val="aa"/>
        <w:tabs>
          <w:tab w:val="num" w:pos="927"/>
        </w:tabs>
        <w:spacing w:line="240" w:lineRule="auto"/>
        <w:ind w:left="0"/>
        <w:jc w:val="both"/>
        <w:rPr>
          <w:sz w:val="20"/>
          <w:szCs w:val="20"/>
        </w:rPr>
      </w:pPr>
      <w:r>
        <w:rPr>
          <w:sz w:val="20"/>
          <w:szCs w:val="20"/>
        </w:rPr>
        <w:t xml:space="preserve">1.1. </w:t>
      </w:r>
      <w:r w:rsidR="00774F91">
        <w:rPr>
          <w:sz w:val="20"/>
          <w:szCs w:val="20"/>
        </w:rPr>
        <w:t xml:space="preserve">Предметом настоящего договора (в дальнейшем – Договор) является открытие </w:t>
      </w:r>
      <w:r w:rsidR="00774F91">
        <w:rPr>
          <w:i/>
          <w:iCs/>
          <w:sz w:val="20"/>
          <w:szCs w:val="20"/>
        </w:rPr>
        <w:t>Банком</w:t>
      </w:r>
      <w:r>
        <w:rPr>
          <w:sz w:val="20"/>
          <w:szCs w:val="20"/>
        </w:rPr>
        <w:t xml:space="preserve"> счета</w:t>
      </w:r>
      <w:r w:rsidR="00774F91">
        <w:rPr>
          <w:sz w:val="20"/>
          <w:szCs w:val="20"/>
        </w:rPr>
        <w:t xml:space="preserve"> </w:t>
      </w:r>
      <w:r w:rsidR="00774F91">
        <w:rPr>
          <w:i/>
          <w:iCs/>
          <w:sz w:val="20"/>
          <w:szCs w:val="20"/>
        </w:rPr>
        <w:t>Клиенту</w:t>
      </w:r>
      <w:r w:rsidR="00774F91">
        <w:rPr>
          <w:b/>
          <w:bCs/>
          <w:i/>
          <w:iCs/>
          <w:sz w:val="20"/>
          <w:szCs w:val="20"/>
        </w:rPr>
        <w:t xml:space="preserve"> </w:t>
      </w:r>
      <w:r w:rsidR="00774F91">
        <w:rPr>
          <w:sz w:val="20"/>
          <w:szCs w:val="20"/>
        </w:rPr>
        <w:t xml:space="preserve">в валюте Российской Федерации №___________________________________ (в дальнейшем - Счет) и осуществление расчетно-кассового обслуживания </w:t>
      </w:r>
      <w:r w:rsidR="00774F91">
        <w:rPr>
          <w:i/>
          <w:iCs/>
          <w:sz w:val="20"/>
          <w:szCs w:val="20"/>
        </w:rPr>
        <w:t>Клиента</w:t>
      </w:r>
      <w:r w:rsidR="00774F91">
        <w:rPr>
          <w:sz w:val="20"/>
          <w:szCs w:val="20"/>
        </w:rPr>
        <w:t xml:space="preserve"> в соответствии с действующим законодательством Российской Федерации, нормативными актами Центрального банка Российской Федерации (Банк России), Сборником тарифов, предоставляемых  АйСиБиСи Банком (АО)(в дальнейшем - </w:t>
      </w:r>
      <w:r w:rsidR="00774F91">
        <w:rPr>
          <w:i/>
          <w:iCs/>
          <w:sz w:val="20"/>
          <w:szCs w:val="20"/>
        </w:rPr>
        <w:t>тарифы</w:t>
      </w:r>
      <w:r w:rsidR="00774F91">
        <w:rPr>
          <w:sz w:val="20"/>
          <w:szCs w:val="20"/>
        </w:rPr>
        <w:t xml:space="preserve"> </w:t>
      </w:r>
      <w:r w:rsidR="00774F91">
        <w:rPr>
          <w:i/>
          <w:iCs/>
          <w:sz w:val="20"/>
          <w:szCs w:val="20"/>
        </w:rPr>
        <w:t>Банка</w:t>
      </w:r>
      <w:r w:rsidR="00774F91">
        <w:rPr>
          <w:sz w:val="20"/>
          <w:szCs w:val="20"/>
        </w:rPr>
        <w:t>), а также  другими условиями Договора.</w:t>
      </w:r>
    </w:p>
    <w:p w:rsidR="00774F91" w:rsidRDefault="00F962A8" w:rsidP="00F962A8">
      <w:pPr>
        <w:pStyle w:val="aa"/>
        <w:spacing w:line="240" w:lineRule="auto"/>
        <w:ind w:left="0"/>
        <w:jc w:val="both"/>
        <w:rPr>
          <w:sz w:val="20"/>
          <w:szCs w:val="20"/>
        </w:rPr>
      </w:pPr>
      <w:r>
        <w:rPr>
          <w:sz w:val="20"/>
          <w:szCs w:val="20"/>
        </w:rPr>
        <w:t xml:space="preserve">1.2. </w:t>
      </w:r>
      <w:r w:rsidR="00774F91">
        <w:rPr>
          <w:sz w:val="20"/>
          <w:szCs w:val="20"/>
        </w:rPr>
        <w:t>Клиент в заявлении на открытие счета определяет в какой форме осуществляется распоряжение денежными средствами, находящимися на счете (напр.</w:t>
      </w:r>
      <w:r w:rsidR="00A16C74">
        <w:rPr>
          <w:sz w:val="20"/>
          <w:szCs w:val="20"/>
        </w:rPr>
        <w:t>, исключительно</w:t>
      </w:r>
      <w:r w:rsidR="00774F91">
        <w:rPr>
          <w:sz w:val="20"/>
          <w:szCs w:val="20"/>
        </w:rPr>
        <w:t xml:space="preserve"> с использованием электронного аналога собственноручной подписи; на бумажных носителях и пр.). Форма распоряжения денежными средствами исключительно с использованием электронного аналога может быть изменена на иные формы после предоставления Клиентом Банку необходимых документов и заключения дополнительного соглашения к настоящему договору.</w:t>
      </w:r>
    </w:p>
    <w:p w:rsidR="00774F91" w:rsidRDefault="00774F91" w:rsidP="00774F91">
      <w:pPr>
        <w:ind w:right="-1"/>
        <w:rPr>
          <w:b/>
          <w:bCs/>
          <w:sz w:val="20"/>
          <w:szCs w:val="20"/>
        </w:rPr>
      </w:pPr>
      <w:r>
        <w:rPr>
          <w:b/>
          <w:bCs/>
          <w:sz w:val="20"/>
          <w:szCs w:val="20"/>
        </w:rPr>
        <w:t>2. ПОРЯДОК ОТКРЫТИЯ И ВЕДЕНИЯ СЧЕТА</w:t>
      </w:r>
    </w:p>
    <w:p w:rsidR="00774F91" w:rsidRDefault="00774F91" w:rsidP="00774F91">
      <w:pPr>
        <w:spacing w:line="240" w:lineRule="auto"/>
        <w:ind w:right="-1"/>
        <w:jc w:val="both"/>
        <w:rPr>
          <w:sz w:val="20"/>
          <w:szCs w:val="20"/>
        </w:rPr>
      </w:pPr>
      <w:r>
        <w:rPr>
          <w:sz w:val="20"/>
          <w:szCs w:val="20"/>
        </w:rPr>
        <w:t xml:space="preserve">2.1. Счет открывается </w:t>
      </w:r>
      <w:r>
        <w:rPr>
          <w:i/>
          <w:iCs/>
          <w:sz w:val="20"/>
          <w:szCs w:val="20"/>
        </w:rPr>
        <w:t>Банком</w:t>
      </w:r>
      <w:r>
        <w:rPr>
          <w:sz w:val="20"/>
          <w:szCs w:val="20"/>
        </w:rPr>
        <w:t xml:space="preserve"> по письменному заявлению </w:t>
      </w:r>
      <w:r>
        <w:rPr>
          <w:i/>
          <w:iCs/>
          <w:sz w:val="20"/>
          <w:szCs w:val="20"/>
        </w:rPr>
        <w:t>Клиента</w:t>
      </w:r>
      <w:r>
        <w:rPr>
          <w:sz w:val="20"/>
          <w:szCs w:val="20"/>
        </w:rPr>
        <w:t xml:space="preserve"> на основании Договора при условии предоставления </w:t>
      </w:r>
      <w:r>
        <w:rPr>
          <w:i/>
          <w:iCs/>
          <w:sz w:val="20"/>
          <w:szCs w:val="20"/>
        </w:rPr>
        <w:t>Банку</w:t>
      </w:r>
      <w:r>
        <w:rPr>
          <w:sz w:val="20"/>
          <w:szCs w:val="20"/>
        </w:rPr>
        <w:t xml:space="preserve"> всех документов, в соответствии с перечнем документов для открытия счета.</w:t>
      </w:r>
      <w:r>
        <w:rPr>
          <w:i/>
          <w:iCs/>
          <w:sz w:val="20"/>
          <w:szCs w:val="20"/>
        </w:rPr>
        <w:t xml:space="preserve"> </w:t>
      </w:r>
      <w:r>
        <w:rPr>
          <w:iCs/>
          <w:sz w:val="20"/>
          <w:szCs w:val="20"/>
        </w:rPr>
        <w:t>Перечень указанных документов размещается на стенд</w:t>
      </w:r>
      <w:r>
        <w:rPr>
          <w:i/>
          <w:iCs/>
          <w:sz w:val="20"/>
          <w:szCs w:val="20"/>
        </w:rPr>
        <w:t>е</w:t>
      </w:r>
      <w:r>
        <w:rPr>
          <w:iCs/>
          <w:sz w:val="20"/>
          <w:szCs w:val="20"/>
        </w:rPr>
        <w:t xml:space="preserve"> Банка</w:t>
      </w:r>
      <w:r>
        <w:rPr>
          <w:i/>
          <w:iCs/>
          <w:sz w:val="20"/>
          <w:szCs w:val="20"/>
        </w:rPr>
        <w:t xml:space="preserve"> (филиала, ВСП)</w:t>
      </w:r>
      <w:r>
        <w:rPr>
          <w:iCs/>
          <w:sz w:val="20"/>
          <w:szCs w:val="20"/>
        </w:rPr>
        <w:t>.</w:t>
      </w:r>
    </w:p>
    <w:p w:rsidR="00774F91" w:rsidRDefault="00774F91" w:rsidP="00774F91">
      <w:pPr>
        <w:spacing w:line="240" w:lineRule="auto"/>
        <w:ind w:right="-1"/>
        <w:jc w:val="both"/>
        <w:rPr>
          <w:sz w:val="20"/>
          <w:szCs w:val="20"/>
        </w:rPr>
      </w:pPr>
      <w:r>
        <w:rPr>
          <w:sz w:val="20"/>
          <w:szCs w:val="20"/>
        </w:rPr>
        <w:t xml:space="preserve">2.2. Расчетные (платежные) документы, денежные чеки и объявления на взнос наличными принимаются в операционное время </w:t>
      </w:r>
      <w:r>
        <w:rPr>
          <w:i/>
          <w:iCs/>
          <w:sz w:val="20"/>
          <w:szCs w:val="20"/>
        </w:rPr>
        <w:t>Банка</w:t>
      </w:r>
      <w:r>
        <w:rPr>
          <w:sz w:val="20"/>
          <w:szCs w:val="20"/>
        </w:rPr>
        <w:t xml:space="preserve"> в соответствии с графиком его работы с обязательной проверкой соответствия  формы и содержания расчетных (платежных) документов, денежных чеков и объявлений на взнос наличными требованиям нормативных актов Банка России, а также соответствия подписи(ей) </w:t>
      </w:r>
      <w:r>
        <w:rPr>
          <w:i/>
          <w:iCs/>
          <w:sz w:val="20"/>
          <w:szCs w:val="20"/>
        </w:rPr>
        <w:t>Клиента</w:t>
      </w:r>
      <w:r>
        <w:rPr>
          <w:sz w:val="20"/>
          <w:szCs w:val="20"/>
        </w:rPr>
        <w:t xml:space="preserve"> и/или уполномоченного(ых) лиц(а) </w:t>
      </w:r>
      <w:r>
        <w:rPr>
          <w:i/>
          <w:iCs/>
          <w:sz w:val="20"/>
          <w:szCs w:val="20"/>
        </w:rPr>
        <w:t>Клиента</w:t>
      </w:r>
      <w:r>
        <w:rPr>
          <w:sz w:val="20"/>
          <w:szCs w:val="20"/>
        </w:rPr>
        <w:t xml:space="preserve"> на расчетных (платежных) документах, денежных чеках подписи(ям) в карточке  с образцами подписей и оттиска печати. Расчетные (платежные) документы принимаются от </w:t>
      </w:r>
      <w:r>
        <w:rPr>
          <w:i/>
          <w:iCs/>
          <w:sz w:val="20"/>
          <w:szCs w:val="20"/>
        </w:rPr>
        <w:t>Клиента</w:t>
      </w:r>
      <w:r>
        <w:rPr>
          <w:sz w:val="20"/>
          <w:szCs w:val="20"/>
        </w:rPr>
        <w:t xml:space="preserve"> либо уполномоченного представителя </w:t>
      </w:r>
      <w:r>
        <w:rPr>
          <w:i/>
          <w:iCs/>
          <w:sz w:val="20"/>
          <w:szCs w:val="20"/>
        </w:rPr>
        <w:t>Клиента</w:t>
      </w:r>
      <w:r>
        <w:rPr>
          <w:sz w:val="20"/>
          <w:szCs w:val="20"/>
        </w:rPr>
        <w:t>, действующего на основании учредительных документов или доверенности.</w:t>
      </w:r>
    </w:p>
    <w:p w:rsidR="00774F91" w:rsidRDefault="00774F91" w:rsidP="0080701B">
      <w:pPr>
        <w:pStyle w:val="Default"/>
        <w:ind w:firstLine="284"/>
        <w:jc w:val="both"/>
        <w:rPr>
          <w:rFonts w:ascii="Times New Roman" w:hAnsi="Times New Roman" w:cs="Times New Roman"/>
          <w:color w:val="auto"/>
          <w:sz w:val="20"/>
          <w:szCs w:val="20"/>
          <w:lang w:eastAsia="ru-RU"/>
        </w:rPr>
      </w:pPr>
      <w:r>
        <w:rPr>
          <w:rFonts w:ascii="Times New Roman" w:hAnsi="Times New Roman" w:cs="Times New Roman"/>
          <w:sz w:val="20"/>
          <w:szCs w:val="20"/>
        </w:rPr>
        <w:t>Расчетные (платежные) документы</w:t>
      </w:r>
      <w:r>
        <w:rPr>
          <w:rFonts w:ascii="Times New Roman" w:hAnsi="Times New Roman" w:cs="Times New Roman"/>
          <w:color w:val="auto"/>
          <w:sz w:val="20"/>
          <w:szCs w:val="20"/>
          <w:lang w:eastAsia="ru-RU"/>
        </w:rPr>
        <w:t xml:space="preserve"> предоставляются Клиентом в Банк в электронном виде или на бумажном носителе.</w:t>
      </w:r>
    </w:p>
    <w:p w:rsidR="00774F91" w:rsidRDefault="00774F91" w:rsidP="0080701B">
      <w:pPr>
        <w:pStyle w:val="Default"/>
        <w:ind w:firstLine="284"/>
        <w:jc w:val="both"/>
        <w:rPr>
          <w:rFonts w:ascii="Times New Roman" w:hAnsi="Times New Roman" w:cs="Times New Roman"/>
          <w:color w:val="auto"/>
          <w:sz w:val="20"/>
          <w:szCs w:val="20"/>
          <w:lang w:eastAsia="ru-RU"/>
        </w:rPr>
      </w:pPr>
      <w:r>
        <w:rPr>
          <w:rFonts w:ascii="Times New Roman" w:hAnsi="Times New Roman" w:cs="Times New Roman"/>
          <w:sz w:val="20"/>
          <w:szCs w:val="20"/>
        </w:rPr>
        <w:t>Расчетные (платежные) документы</w:t>
      </w:r>
      <w:r>
        <w:rPr>
          <w:rFonts w:ascii="Times New Roman" w:hAnsi="Times New Roman" w:cs="Times New Roman"/>
          <w:color w:val="auto"/>
          <w:sz w:val="20"/>
          <w:szCs w:val="20"/>
          <w:lang w:eastAsia="ru-RU"/>
        </w:rPr>
        <w:t xml:space="preserve"> в электронном виде подписываются электронной подписью, подтверждающей, что </w:t>
      </w:r>
      <w:r>
        <w:rPr>
          <w:rFonts w:ascii="Times New Roman" w:hAnsi="Times New Roman" w:cs="Times New Roman"/>
          <w:sz w:val="20"/>
          <w:szCs w:val="20"/>
        </w:rPr>
        <w:t>Расчетные (платежные) документы</w:t>
      </w:r>
      <w:r>
        <w:rPr>
          <w:rFonts w:ascii="Times New Roman" w:hAnsi="Times New Roman" w:cs="Times New Roman"/>
          <w:color w:val="auto"/>
          <w:sz w:val="20"/>
          <w:szCs w:val="20"/>
          <w:lang w:eastAsia="ru-RU"/>
        </w:rPr>
        <w:t xml:space="preserve"> составлены плательщиком (получателем средств, взыскателем средств) или уполномоченным на это лицами (лицом). </w:t>
      </w:r>
    </w:p>
    <w:p w:rsidR="00774F91" w:rsidRDefault="00774F91" w:rsidP="0080701B">
      <w:pPr>
        <w:pStyle w:val="Default"/>
        <w:ind w:firstLine="284"/>
        <w:jc w:val="both"/>
        <w:rPr>
          <w:rFonts w:ascii="Times New Roman" w:hAnsi="Times New Roman" w:cs="Times New Roman"/>
          <w:color w:val="auto"/>
          <w:sz w:val="20"/>
          <w:szCs w:val="20"/>
          <w:lang w:eastAsia="ru-RU"/>
        </w:rPr>
      </w:pPr>
      <w:r>
        <w:rPr>
          <w:rFonts w:ascii="Times New Roman" w:hAnsi="Times New Roman" w:cs="Times New Roman"/>
          <w:sz w:val="20"/>
          <w:szCs w:val="20"/>
        </w:rPr>
        <w:t>Расчетные (платежные) документы</w:t>
      </w:r>
      <w:r>
        <w:rPr>
          <w:rFonts w:ascii="Times New Roman" w:hAnsi="Times New Roman" w:cs="Times New Roman"/>
          <w:color w:val="auto"/>
          <w:sz w:val="20"/>
          <w:szCs w:val="20"/>
          <w:lang w:eastAsia="ru-RU"/>
        </w:rPr>
        <w:t xml:space="preserve"> на бумажных носителях предоставляются Клиентом в Банк в 2 (двух) экземплярах. </w:t>
      </w:r>
      <w:r>
        <w:rPr>
          <w:rFonts w:ascii="Times New Roman" w:hAnsi="Times New Roman" w:cs="Times New Roman"/>
          <w:sz w:val="20"/>
          <w:szCs w:val="20"/>
        </w:rPr>
        <w:t>Расчетные (платежные) документы</w:t>
      </w:r>
      <w:r>
        <w:rPr>
          <w:rFonts w:ascii="Times New Roman" w:hAnsi="Times New Roman" w:cs="Times New Roman"/>
          <w:color w:val="auto"/>
          <w:sz w:val="20"/>
          <w:szCs w:val="20"/>
          <w:lang w:eastAsia="ru-RU"/>
        </w:rPr>
        <w:t xml:space="preserve"> на бумажных носителях должны содержать на первом экземпляре подписи лиц, обладающих правом подписи и оттиск печати (при наличии), заявленные в Карточке. </w:t>
      </w:r>
    </w:p>
    <w:p w:rsidR="00774F91" w:rsidRDefault="00774F91" w:rsidP="0080701B">
      <w:pPr>
        <w:spacing w:line="240" w:lineRule="auto"/>
        <w:ind w:right="-1" w:firstLine="284"/>
        <w:jc w:val="both"/>
        <w:rPr>
          <w:sz w:val="20"/>
          <w:szCs w:val="20"/>
        </w:rPr>
      </w:pPr>
      <w:r>
        <w:rPr>
          <w:sz w:val="20"/>
          <w:szCs w:val="20"/>
        </w:rPr>
        <w:t xml:space="preserve"> Расчетные (платежные) документы действительны для предъявления в Банк в течение 10 календарных дней со дня их составлений.</w:t>
      </w:r>
    </w:p>
    <w:p w:rsidR="00774F91" w:rsidRDefault="00774F91" w:rsidP="0080701B">
      <w:pPr>
        <w:spacing w:line="240" w:lineRule="auto"/>
        <w:ind w:firstLine="284"/>
        <w:jc w:val="both"/>
        <w:rPr>
          <w:sz w:val="20"/>
          <w:szCs w:val="20"/>
        </w:rPr>
      </w:pPr>
      <w:r>
        <w:rPr>
          <w:sz w:val="20"/>
          <w:szCs w:val="20"/>
        </w:rPr>
        <w:t xml:space="preserve">При осуществлении операций по Счету по сделкам, в которых </w:t>
      </w:r>
      <w:r>
        <w:rPr>
          <w:i/>
          <w:iCs/>
          <w:sz w:val="20"/>
          <w:szCs w:val="20"/>
        </w:rPr>
        <w:t>Клиент</w:t>
      </w:r>
      <w:r>
        <w:rPr>
          <w:sz w:val="20"/>
          <w:szCs w:val="20"/>
        </w:rPr>
        <w:t xml:space="preserve"> действует в интересах выгодоприобретателей, одновременно с расчетными (платежными) документами или в установленный  п. 2.5 Договора срок, представляются </w:t>
      </w:r>
      <w:r>
        <w:rPr>
          <w:i/>
          <w:iCs/>
          <w:sz w:val="20"/>
          <w:szCs w:val="20"/>
        </w:rPr>
        <w:t>Банку</w:t>
      </w:r>
      <w:r>
        <w:rPr>
          <w:sz w:val="20"/>
          <w:szCs w:val="20"/>
        </w:rPr>
        <w:t xml:space="preserve"> сведения и/или документы (копии документов), необходимые </w:t>
      </w:r>
      <w:r>
        <w:rPr>
          <w:sz w:val="20"/>
          <w:szCs w:val="20"/>
        </w:rPr>
        <w:lastRenderedPageBreak/>
        <w:t xml:space="preserve">для выполнения </w:t>
      </w:r>
      <w:r>
        <w:rPr>
          <w:i/>
          <w:iCs/>
          <w:sz w:val="20"/>
          <w:szCs w:val="20"/>
        </w:rPr>
        <w:t>Банком</w:t>
      </w:r>
      <w:r>
        <w:rPr>
          <w:sz w:val="20"/>
          <w:szCs w:val="20"/>
        </w:rPr>
        <w:t xml:space="preserve"> требований Федерального закона от 07.08.2001 №115-ФЗ «О противодействии легализации (отмыванию) доходов, полученных преступным путем, и финансированию терроризма» и нормативных актов Банка России.</w:t>
      </w:r>
    </w:p>
    <w:p w:rsidR="00774F91" w:rsidRDefault="00774F91" w:rsidP="0080701B">
      <w:pPr>
        <w:tabs>
          <w:tab w:val="left" w:pos="0"/>
        </w:tabs>
        <w:spacing w:line="240" w:lineRule="auto"/>
        <w:ind w:right="-1" w:firstLine="284"/>
        <w:jc w:val="both"/>
        <w:rPr>
          <w:sz w:val="20"/>
          <w:szCs w:val="20"/>
        </w:rPr>
      </w:pPr>
      <w:r>
        <w:rPr>
          <w:sz w:val="20"/>
          <w:szCs w:val="20"/>
        </w:rPr>
        <w:t xml:space="preserve">Выписки по Счету и расчетные (платежные) документы, выдаются в операционное время </w:t>
      </w:r>
      <w:r>
        <w:rPr>
          <w:i/>
          <w:iCs/>
          <w:sz w:val="20"/>
          <w:szCs w:val="20"/>
        </w:rPr>
        <w:t>Банка Клиенту</w:t>
      </w:r>
      <w:r>
        <w:rPr>
          <w:sz w:val="20"/>
          <w:szCs w:val="20"/>
        </w:rPr>
        <w:t xml:space="preserve"> либо уполномоченному представителю </w:t>
      </w:r>
      <w:r>
        <w:rPr>
          <w:i/>
          <w:iCs/>
          <w:sz w:val="20"/>
          <w:szCs w:val="20"/>
        </w:rPr>
        <w:t>Клиента</w:t>
      </w:r>
      <w:r>
        <w:rPr>
          <w:sz w:val="20"/>
          <w:szCs w:val="20"/>
        </w:rPr>
        <w:t xml:space="preserve">, действующему на основании учредительных документов или доверенности, в сроки, указанные в </w:t>
      </w:r>
      <w:r w:rsidR="00735CF1">
        <w:rPr>
          <w:sz w:val="20"/>
          <w:szCs w:val="20"/>
        </w:rPr>
        <w:t>карточке с</w:t>
      </w:r>
      <w:r>
        <w:rPr>
          <w:sz w:val="20"/>
          <w:szCs w:val="20"/>
        </w:rPr>
        <w:t xml:space="preserve"> образцами подписей и оттиска печати.</w:t>
      </w:r>
    </w:p>
    <w:p w:rsidR="00774F91" w:rsidRDefault="00774F91" w:rsidP="0080701B">
      <w:pPr>
        <w:pStyle w:val="Default"/>
        <w:ind w:firstLine="284"/>
        <w:jc w:val="both"/>
        <w:rPr>
          <w:rFonts w:ascii="Times New Roman" w:hAnsi="Times New Roman" w:cs="Times New Roman"/>
          <w:sz w:val="20"/>
          <w:szCs w:val="20"/>
        </w:rPr>
      </w:pPr>
      <w:r>
        <w:rPr>
          <w:rFonts w:ascii="Times New Roman" w:hAnsi="Times New Roman" w:cs="Times New Roman"/>
          <w:sz w:val="20"/>
          <w:szCs w:val="20"/>
        </w:rPr>
        <w:t xml:space="preserve">Операция по Счету и остаток денежных средств считаются подтвержденными </w:t>
      </w:r>
      <w:r w:rsidR="00735CF1">
        <w:rPr>
          <w:rFonts w:ascii="Times New Roman" w:hAnsi="Times New Roman" w:cs="Times New Roman"/>
          <w:i/>
          <w:iCs/>
          <w:sz w:val="20"/>
          <w:szCs w:val="20"/>
        </w:rPr>
        <w:t>Клиентом</w:t>
      </w:r>
      <w:r w:rsidR="00735CF1">
        <w:rPr>
          <w:rFonts w:ascii="Times New Roman" w:hAnsi="Times New Roman" w:cs="Times New Roman"/>
          <w:sz w:val="20"/>
          <w:szCs w:val="20"/>
        </w:rPr>
        <w:t xml:space="preserve"> при</w:t>
      </w:r>
      <w:r>
        <w:rPr>
          <w:rFonts w:ascii="Times New Roman" w:hAnsi="Times New Roman" w:cs="Times New Roman"/>
          <w:sz w:val="20"/>
          <w:szCs w:val="20"/>
        </w:rPr>
        <w:t xml:space="preserve"> не </w:t>
      </w:r>
      <w:r w:rsidR="00735CF1">
        <w:rPr>
          <w:rFonts w:ascii="Times New Roman" w:hAnsi="Times New Roman" w:cs="Times New Roman"/>
          <w:sz w:val="20"/>
          <w:szCs w:val="20"/>
        </w:rPr>
        <w:t>поступлении от</w:t>
      </w:r>
      <w:r>
        <w:rPr>
          <w:rFonts w:ascii="Times New Roman" w:hAnsi="Times New Roman" w:cs="Times New Roman"/>
          <w:sz w:val="20"/>
          <w:szCs w:val="20"/>
        </w:rPr>
        <w:t xml:space="preserve"> него в </w:t>
      </w:r>
      <w:r>
        <w:rPr>
          <w:rFonts w:ascii="Times New Roman" w:hAnsi="Times New Roman" w:cs="Times New Roman"/>
          <w:i/>
          <w:iCs/>
          <w:sz w:val="20"/>
          <w:szCs w:val="20"/>
        </w:rPr>
        <w:t>Банк</w:t>
      </w:r>
      <w:r>
        <w:rPr>
          <w:rFonts w:ascii="Times New Roman" w:hAnsi="Times New Roman" w:cs="Times New Roman"/>
          <w:sz w:val="20"/>
          <w:szCs w:val="20"/>
        </w:rPr>
        <w:t xml:space="preserve"> в течение 10 дней со дня получения выписки по Счету письменного заявления с указанием ошибочно зачисленных и/или списанных сумм.</w:t>
      </w:r>
    </w:p>
    <w:p w:rsidR="00774F91" w:rsidRDefault="00774F91" w:rsidP="0080701B">
      <w:pPr>
        <w:spacing w:line="240" w:lineRule="auto"/>
        <w:ind w:right="-1"/>
        <w:jc w:val="both"/>
        <w:rPr>
          <w:sz w:val="20"/>
          <w:szCs w:val="20"/>
        </w:rPr>
      </w:pPr>
      <w:r>
        <w:rPr>
          <w:sz w:val="20"/>
          <w:szCs w:val="20"/>
        </w:rPr>
        <w:t xml:space="preserve">2.3. Платежи со Счета производятся </w:t>
      </w:r>
      <w:r>
        <w:rPr>
          <w:i/>
          <w:iCs/>
          <w:sz w:val="20"/>
          <w:szCs w:val="20"/>
        </w:rPr>
        <w:t>Банком</w:t>
      </w:r>
      <w:r>
        <w:rPr>
          <w:sz w:val="20"/>
          <w:szCs w:val="20"/>
        </w:rPr>
        <w:t xml:space="preserve"> в пределах остатка денежных средств на </w:t>
      </w:r>
      <w:r w:rsidR="00735CF1">
        <w:rPr>
          <w:sz w:val="20"/>
          <w:szCs w:val="20"/>
        </w:rPr>
        <w:t>Счете в</w:t>
      </w:r>
      <w:r>
        <w:rPr>
          <w:sz w:val="20"/>
          <w:szCs w:val="20"/>
        </w:rPr>
        <w:t xml:space="preserve"> порядке календарной очередности поступления в </w:t>
      </w:r>
      <w:r>
        <w:rPr>
          <w:i/>
          <w:iCs/>
          <w:sz w:val="20"/>
          <w:szCs w:val="20"/>
        </w:rPr>
        <w:t xml:space="preserve">Банк </w:t>
      </w:r>
      <w:r>
        <w:rPr>
          <w:sz w:val="20"/>
          <w:szCs w:val="20"/>
        </w:rPr>
        <w:t>расчетных (платежных) документов и денежных чеков.</w:t>
      </w:r>
    </w:p>
    <w:p w:rsidR="00774F91" w:rsidRDefault="00774F91" w:rsidP="0080701B">
      <w:pPr>
        <w:spacing w:line="240" w:lineRule="auto"/>
        <w:ind w:right="-1" w:firstLine="284"/>
        <w:jc w:val="both"/>
        <w:rPr>
          <w:sz w:val="20"/>
          <w:szCs w:val="20"/>
        </w:rPr>
      </w:pPr>
      <w:r>
        <w:rPr>
          <w:sz w:val="20"/>
          <w:szCs w:val="20"/>
        </w:rPr>
        <w:t xml:space="preserve">При недостаточности денежных средств на </w:t>
      </w:r>
      <w:r w:rsidR="00735CF1">
        <w:rPr>
          <w:i/>
          <w:iCs/>
          <w:sz w:val="20"/>
          <w:szCs w:val="20"/>
        </w:rPr>
        <w:t>Счете</w:t>
      </w:r>
      <w:r w:rsidR="00735CF1">
        <w:rPr>
          <w:sz w:val="20"/>
          <w:szCs w:val="20"/>
        </w:rPr>
        <w:t xml:space="preserve"> платежи</w:t>
      </w:r>
      <w:r>
        <w:rPr>
          <w:sz w:val="20"/>
          <w:szCs w:val="20"/>
        </w:rPr>
        <w:t xml:space="preserve"> осуществляются в очередности, установленной действующим </w:t>
      </w:r>
      <w:r w:rsidR="00735CF1">
        <w:rPr>
          <w:sz w:val="20"/>
          <w:szCs w:val="20"/>
        </w:rPr>
        <w:t>законодательством Российской</w:t>
      </w:r>
      <w:r>
        <w:rPr>
          <w:sz w:val="20"/>
          <w:szCs w:val="20"/>
        </w:rPr>
        <w:t xml:space="preserve"> Федерации. </w:t>
      </w:r>
    </w:p>
    <w:p w:rsidR="00774F91" w:rsidRDefault="00774F91" w:rsidP="0080701B">
      <w:pPr>
        <w:tabs>
          <w:tab w:val="left" w:pos="0"/>
        </w:tabs>
        <w:spacing w:line="240" w:lineRule="auto"/>
        <w:ind w:right="-1"/>
        <w:jc w:val="both"/>
        <w:rPr>
          <w:sz w:val="20"/>
          <w:szCs w:val="20"/>
        </w:rPr>
      </w:pPr>
      <w:r>
        <w:rPr>
          <w:sz w:val="20"/>
          <w:szCs w:val="20"/>
        </w:rPr>
        <w:t xml:space="preserve">Маршруты проведения безналичных платежей </w:t>
      </w:r>
      <w:r>
        <w:rPr>
          <w:i/>
          <w:iCs/>
          <w:sz w:val="20"/>
          <w:szCs w:val="20"/>
        </w:rPr>
        <w:t>Клиента</w:t>
      </w:r>
      <w:r>
        <w:rPr>
          <w:sz w:val="20"/>
          <w:szCs w:val="20"/>
        </w:rPr>
        <w:t xml:space="preserve"> определяются </w:t>
      </w:r>
      <w:r>
        <w:rPr>
          <w:i/>
          <w:iCs/>
          <w:sz w:val="20"/>
          <w:szCs w:val="20"/>
        </w:rPr>
        <w:t>Банком</w:t>
      </w:r>
      <w:r>
        <w:rPr>
          <w:sz w:val="20"/>
          <w:szCs w:val="20"/>
        </w:rPr>
        <w:t xml:space="preserve">. </w:t>
      </w:r>
    </w:p>
    <w:p w:rsidR="00774F91" w:rsidRDefault="00774F91" w:rsidP="0080701B">
      <w:pPr>
        <w:spacing w:line="240" w:lineRule="auto"/>
        <w:ind w:right="-1"/>
        <w:jc w:val="both"/>
        <w:rPr>
          <w:sz w:val="20"/>
          <w:szCs w:val="20"/>
        </w:rPr>
      </w:pPr>
      <w:r>
        <w:rPr>
          <w:sz w:val="20"/>
          <w:szCs w:val="20"/>
        </w:rPr>
        <w:t xml:space="preserve">2.4 Наличные денежные </w:t>
      </w:r>
      <w:r w:rsidR="00735CF1">
        <w:rPr>
          <w:sz w:val="20"/>
          <w:szCs w:val="20"/>
        </w:rPr>
        <w:t>средства Клиента</w:t>
      </w:r>
      <w:r>
        <w:rPr>
          <w:sz w:val="20"/>
          <w:szCs w:val="20"/>
        </w:rPr>
        <w:t xml:space="preserve"> принимаются   и выдаются </w:t>
      </w:r>
      <w:r>
        <w:rPr>
          <w:i/>
          <w:iCs/>
          <w:sz w:val="20"/>
          <w:szCs w:val="20"/>
        </w:rPr>
        <w:t>Банком</w:t>
      </w:r>
      <w:r>
        <w:rPr>
          <w:sz w:val="20"/>
          <w:szCs w:val="20"/>
        </w:rPr>
        <w:t xml:space="preserve"> со Счета   в порядке, установленном нормативными актами Банка России. Для получения наличных денежных средств </w:t>
      </w:r>
      <w:r>
        <w:rPr>
          <w:i/>
          <w:iCs/>
          <w:sz w:val="20"/>
          <w:szCs w:val="20"/>
        </w:rPr>
        <w:t>Банк</w:t>
      </w:r>
      <w:r>
        <w:rPr>
          <w:sz w:val="20"/>
          <w:szCs w:val="20"/>
        </w:rPr>
        <w:t xml:space="preserve"> выдает </w:t>
      </w:r>
      <w:r>
        <w:rPr>
          <w:i/>
          <w:iCs/>
          <w:sz w:val="20"/>
          <w:szCs w:val="20"/>
        </w:rPr>
        <w:t>Клиенту</w:t>
      </w:r>
      <w:r>
        <w:rPr>
          <w:sz w:val="20"/>
          <w:szCs w:val="20"/>
        </w:rPr>
        <w:t xml:space="preserve"> чековую книжку.</w:t>
      </w:r>
    </w:p>
    <w:p w:rsidR="00774F91" w:rsidRDefault="00774F91" w:rsidP="0080701B">
      <w:pPr>
        <w:shd w:val="clear" w:color="auto" w:fill="FFFFFF"/>
        <w:spacing w:line="240" w:lineRule="auto"/>
        <w:ind w:right="-1"/>
        <w:jc w:val="both"/>
        <w:rPr>
          <w:sz w:val="20"/>
          <w:szCs w:val="20"/>
        </w:rPr>
      </w:pPr>
      <w:r>
        <w:rPr>
          <w:sz w:val="20"/>
          <w:szCs w:val="20"/>
        </w:rPr>
        <w:t xml:space="preserve">2.5. Сторона в случаях, предусмотренных Договором, предоставляет другой Стороне документы (копии документов) не позднее второго рабочего дня с даты получения письменного запроса, если Договором или нормативными актами Банка России не предусмотрен иной срок. </w:t>
      </w:r>
    </w:p>
    <w:p w:rsidR="00774F91" w:rsidRDefault="00774F91" w:rsidP="0080701B">
      <w:pPr>
        <w:shd w:val="clear" w:color="auto" w:fill="FFFFFF"/>
        <w:spacing w:line="240" w:lineRule="auto"/>
        <w:ind w:right="-1"/>
        <w:jc w:val="both"/>
        <w:rPr>
          <w:sz w:val="20"/>
          <w:szCs w:val="20"/>
        </w:rPr>
      </w:pPr>
      <w:r>
        <w:rPr>
          <w:sz w:val="20"/>
          <w:szCs w:val="20"/>
        </w:rPr>
        <w:t>2.6. Копии документов, предоставляемых Сторонами друг другу в случаях, предусмотренных Договором, должны быть оформлены надлежащим образом и заверены подписями уполномоченных лиц и оттиском печати (штампа) или нотариально.</w:t>
      </w:r>
    </w:p>
    <w:p w:rsidR="00774F91" w:rsidRDefault="00774F91" w:rsidP="0080701B">
      <w:pPr>
        <w:shd w:val="clear" w:color="auto" w:fill="FFFFFF"/>
        <w:spacing w:line="240" w:lineRule="auto"/>
        <w:ind w:right="-1"/>
        <w:jc w:val="both"/>
        <w:rPr>
          <w:sz w:val="20"/>
          <w:szCs w:val="20"/>
        </w:rPr>
      </w:pPr>
      <w:r>
        <w:rPr>
          <w:sz w:val="20"/>
          <w:szCs w:val="20"/>
        </w:rPr>
        <w:t>2.7. Сторона считается извещенной надлежащим образом с даты:</w:t>
      </w:r>
    </w:p>
    <w:p w:rsidR="00774F91" w:rsidRDefault="00774F91" w:rsidP="0080701B">
      <w:pPr>
        <w:shd w:val="clear" w:color="auto" w:fill="FFFFFF"/>
        <w:autoSpaceDE w:val="0"/>
        <w:autoSpaceDN w:val="0"/>
        <w:spacing w:line="240" w:lineRule="auto"/>
        <w:ind w:right="-1"/>
        <w:jc w:val="both"/>
        <w:rPr>
          <w:sz w:val="20"/>
          <w:szCs w:val="20"/>
        </w:rPr>
      </w:pPr>
      <w:r>
        <w:rPr>
          <w:sz w:val="20"/>
          <w:szCs w:val="20"/>
        </w:rPr>
        <w:t>- получения письменного извещения уполномоченным лицом Стороны по месту ведения Счета;</w:t>
      </w:r>
    </w:p>
    <w:p w:rsidR="00774F91" w:rsidRDefault="00774F91" w:rsidP="0080701B">
      <w:pPr>
        <w:shd w:val="clear" w:color="auto" w:fill="FFFFFF"/>
        <w:spacing w:line="240" w:lineRule="auto"/>
        <w:ind w:right="-1"/>
        <w:jc w:val="both"/>
        <w:rPr>
          <w:sz w:val="20"/>
          <w:szCs w:val="20"/>
        </w:rPr>
      </w:pPr>
      <w:r>
        <w:rPr>
          <w:sz w:val="20"/>
          <w:szCs w:val="20"/>
        </w:rPr>
        <w:t xml:space="preserve">- либо направления другой </w:t>
      </w:r>
      <w:r w:rsidR="00735CF1">
        <w:rPr>
          <w:sz w:val="20"/>
          <w:szCs w:val="20"/>
        </w:rPr>
        <w:t>Стороной извещения</w:t>
      </w:r>
      <w:r>
        <w:rPr>
          <w:sz w:val="20"/>
          <w:szCs w:val="20"/>
        </w:rPr>
        <w:t xml:space="preserve"> с использованием системы “Клиент-Банк” или аналогичных систем;</w:t>
      </w:r>
    </w:p>
    <w:p w:rsidR="00774F91" w:rsidRDefault="00774F91" w:rsidP="0080701B">
      <w:pPr>
        <w:shd w:val="clear" w:color="auto" w:fill="FFFFFF"/>
        <w:spacing w:line="240" w:lineRule="auto"/>
        <w:ind w:right="-1"/>
        <w:jc w:val="both"/>
        <w:rPr>
          <w:sz w:val="20"/>
          <w:szCs w:val="20"/>
        </w:rPr>
      </w:pPr>
      <w:r>
        <w:rPr>
          <w:sz w:val="20"/>
          <w:szCs w:val="20"/>
        </w:rPr>
        <w:t xml:space="preserve">- либо отстоящей от даты </w:t>
      </w:r>
      <w:r w:rsidR="00735CF1">
        <w:rPr>
          <w:sz w:val="20"/>
          <w:szCs w:val="20"/>
        </w:rPr>
        <w:t>отправки извещения</w:t>
      </w:r>
      <w:r>
        <w:rPr>
          <w:sz w:val="20"/>
          <w:szCs w:val="20"/>
        </w:rPr>
        <w:t xml:space="preserve"> заказным письмом по почте на величину почтового пробега в </w:t>
      </w:r>
      <w:r w:rsidR="00735CF1">
        <w:rPr>
          <w:sz w:val="20"/>
          <w:szCs w:val="20"/>
        </w:rPr>
        <w:t>пределах субъекта</w:t>
      </w:r>
      <w:r>
        <w:rPr>
          <w:sz w:val="20"/>
          <w:szCs w:val="20"/>
        </w:rPr>
        <w:t xml:space="preserve"> Российской Федерации.</w:t>
      </w:r>
    </w:p>
    <w:p w:rsidR="00774F91" w:rsidRDefault="00774F91" w:rsidP="00F962A8">
      <w:pPr>
        <w:pStyle w:val="a6"/>
        <w:tabs>
          <w:tab w:val="num" w:pos="1692"/>
        </w:tabs>
        <w:spacing w:after="0"/>
        <w:ind w:left="0"/>
        <w:jc w:val="both"/>
      </w:pPr>
      <w:r>
        <w:t>2.8. Проценты на остатки денежных средств, находящихся на Счете, Банком не начисляются.</w:t>
      </w:r>
    </w:p>
    <w:p w:rsidR="00774F91" w:rsidRDefault="00774F91" w:rsidP="00F962A8">
      <w:pPr>
        <w:pStyle w:val="a6"/>
        <w:tabs>
          <w:tab w:val="num" w:pos="1692"/>
        </w:tabs>
        <w:spacing w:after="0"/>
        <w:ind w:left="0"/>
        <w:jc w:val="both"/>
      </w:pPr>
      <w:r>
        <w:t>2.9. При исполнении Банком распоряжения Клиента производится проверка на наличие признаков осуществления перевода денежных средств со Счета без согласия Клиента, установленных Банком России. При наличии таких признаков Банк:</w:t>
      </w:r>
    </w:p>
    <w:p w:rsidR="00774F91" w:rsidRDefault="00774F91" w:rsidP="00F962A8">
      <w:pPr>
        <w:pStyle w:val="a6"/>
        <w:numPr>
          <w:ilvl w:val="0"/>
          <w:numId w:val="2"/>
        </w:numPr>
        <w:spacing w:after="0"/>
        <w:jc w:val="both"/>
      </w:pPr>
      <w:r>
        <w:t>приостанавливает исполнение распоряжения о совершении операций до списания денежных средств со Счета на срок не более 2 (Двух) рабочих дней, если меньший срок не предусмотрен действующим законодательством РФ;</w:t>
      </w:r>
    </w:p>
    <w:p w:rsidR="00774F91" w:rsidRDefault="00774F91" w:rsidP="00F962A8">
      <w:pPr>
        <w:pStyle w:val="a6"/>
        <w:numPr>
          <w:ilvl w:val="0"/>
          <w:numId w:val="2"/>
        </w:numPr>
        <w:spacing w:after="0"/>
        <w:jc w:val="both"/>
      </w:pPr>
      <w:r>
        <w:t>незамедлительно запрашивает у Клиента подтверждение возобновления исполнения распоряжения любым (по выбору Банка) из указанных и доступных для Банка способов: телефонный звонок на контактный номер Клиента, и/или электронное письмо на адрес электронной почты Клиента;</w:t>
      </w:r>
    </w:p>
    <w:p w:rsidR="00774F91" w:rsidRDefault="00774F91" w:rsidP="00F962A8">
      <w:pPr>
        <w:pStyle w:val="a6"/>
        <w:numPr>
          <w:ilvl w:val="0"/>
          <w:numId w:val="2"/>
        </w:numPr>
        <w:spacing w:after="0"/>
        <w:jc w:val="both"/>
      </w:pPr>
      <w:r>
        <w:t xml:space="preserve">предоставляет Клиенту рекомендации по снижению рисков повторного осуществления перевода денежных средств без согласия Клиента путем телефонных консультаций, и/или направления рекомендаций по электронной почте, и/или размещения таких рекомендаций на официальном сайте Банка в сети Интернет: </w:t>
      </w:r>
      <w:hyperlink r:id="rId7" w:history="1">
        <w:r>
          <w:rPr>
            <w:rStyle w:val="a3"/>
            <w:lang w:val="en-US"/>
          </w:rPr>
          <w:t>www</w:t>
        </w:r>
        <w:r w:rsidRPr="0080701B">
          <w:rPr>
            <w:rStyle w:val="a3"/>
          </w:rPr>
          <w:t>.</w:t>
        </w:r>
        <w:r>
          <w:rPr>
            <w:rStyle w:val="a3"/>
            <w:lang w:val="en-US"/>
          </w:rPr>
          <w:t>icbcmoscow</w:t>
        </w:r>
        <w:r w:rsidRPr="0080701B">
          <w:rPr>
            <w:rStyle w:val="a3"/>
          </w:rPr>
          <w:t>.</w:t>
        </w:r>
        <w:r>
          <w:rPr>
            <w:rStyle w:val="a3"/>
            <w:lang w:val="en-US"/>
          </w:rPr>
          <w:t>ru</w:t>
        </w:r>
      </w:hyperlink>
      <w:r>
        <w:t>.</w:t>
      </w:r>
    </w:p>
    <w:p w:rsidR="00774F91" w:rsidRDefault="00774F91" w:rsidP="00F962A8">
      <w:pPr>
        <w:pStyle w:val="a6"/>
        <w:jc w:val="both"/>
      </w:pPr>
      <w:r>
        <w:t>2.10. Клиент обязан подтвердить возобновление исполнения распоряжения Банком в порядке, указанном в настоящем пункте.</w:t>
      </w:r>
    </w:p>
    <w:p w:rsidR="00774F91" w:rsidRDefault="00774F91" w:rsidP="00F962A8">
      <w:pPr>
        <w:pStyle w:val="a6"/>
        <w:jc w:val="both"/>
      </w:pPr>
      <w:r>
        <w:t>Банк принимает подтверждения Клиентов:</w:t>
      </w:r>
    </w:p>
    <w:p w:rsidR="00774F91" w:rsidRPr="002B01DC" w:rsidRDefault="00774F91" w:rsidP="00F962A8">
      <w:pPr>
        <w:pStyle w:val="a6"/>
        <w:numPr>
          <w:ilvl w:val="0"/>
          <w:numId w:val="3"/>
        </w:numPr>
        <w:spacing w:after="0"/>
        <w:jc w:val="both"/>
      </w:pPr>
      <w:r w:rsidRPr="002B01DC">
        <w:t xml:space="preserve">в устной </w:t>
      </w:r>
      <w:r w:rsidR="00C54AE6" w:rsidRPr="002B01DC">
        <w:t>форме по телефону</w:t>
      </w:r>
      <w:r w:rsidRPr="002B01DC">
        <w:t xml:space="preserve"> </w:t>
      </w:r>
      <w:r w:rsidR="00C54AE6" w:rsidRPr="002B01DC">
        <w:t>в рабочее</w:t>
      </w:r>
      <w:r w:rsidRPr="002B01DC">
        <w:t xml:space="preserve"> </w:t>
      </w:r>
      <w:r w:rsidR="00C54AE6" w:rsidRPr="002B01DC">
        <w:t>время</w:t>
      </w:r>
      <w:r w:rsidRPr="002B01DC">
        <w:t xml:space="preserve"> с 09:00 до 18:00, в предпраздничные дни и в пятницу с 9:00 до 17:00 по московскому времени с последующим предоставлением подтверждения в письменном виде; </w:t>
      </w:r>
    </w:p>
    <w:p w:rsidR="00774F91" w:rsidRPr="002B01DC" w:rsidRDefault="00774F91" w:rsidP="00F962A8">
      <w:pPr>
        <w:pStyle w:val="a6"/>
        <w:numPr>
          <w:ilvl w:val="0"/>
          <w:numId w:val="3"/>
        </w:numPr>
        <w:spacing w:after="0"/>
        <w:jc w:val="both"/>
      </w:pPr>
      <w:r w:rsidRPr="002B01DC">
        <w:t>в письменном виде</w:t>
      </w:r>
      <w:r w:rsidR="00C54AE6" w:rsidRPr="002B01DC">
        <w:t xml:space="preserve"> по указанному в разделе Адреса и реквизиты Сторон настоящего Договора</w:t>
      </w:r>
      <w:r w:rsidR="002B01DC">
        <w:t>.</w:t>
      </w:r>
    </w:p>
    <w:p w:rsidR="00774F91" w:rsidRDefault="00774F91" w:rsidP="00F962A8">
      <w:pPr>
        <w:pStyle w:val="a6"/>
        <w:jc w:val="both"/>
      </w:pPr>
      <w:r>
        <w:t>При подтверждении возобновления исполнения распоряжения в устной форме, Клиенту необходимо сообщить Банку полное наименование Клиента, контактный телефон заявленный Клиентом Банку, свои Ф.И.О. и основные реквизиты распоряжения (в частности, сумма, БИК,номер корреспондентского счета Банка получателя средств, наименование получателя средств и номер расчетного счета получателя средств).</w:t>
      </w:r>
    </w:p>
    <w:p w:rsidR="00774F91" w:rsidRDefault="00774F91" w:rsidP="00F962A8">
      <w:pPr>
        <w:pStyle w:val="a6"/>
        <w:jc w:val="both"/>
      </w:pPr>
      <w:r>
        <w:lastRenderedPageBreak/>
        <w:t>Подтверждение в письменном виде составляется в свободной форме с указанием основных реквизитов распоряжения (сумма, БИК и номер корреспондентского счета Банка получателя средств, наименование получателя средств и номер расчетного счета получателя средств), полного наименования Клиента, контактного телефона, Ф.И.О. представителя Клиента, подписи и печати (при наличии) с приложением документа подтверждающего полномочия представителя Клиента (в случае если ранее такой документ не предоставлялся в Банк) и направляется Клиентом в Банк одним из указанных ниже способов:</w:t>
      </w:r>
    </w:p>
    <w:p w:rsidR="00774F91" w:rsidRDefault="00774F91" w:rsidP="00F962A8">
      <w:pPr>
        <w:pStyle w:val="a6"/>
        <w:numPr>
          <w:ilvl w:val="0"/>
          <w:numId w:val="4"/>
        </w:numPr>
        <w:spacing w:after="0"/>
        <w:jc w:val="both"/>
      </w:pPr>
      <w:r>
        <w:t>при личном визите уполномоченного представителя Клиента в Банк;</w:t>
      </w:r>
    </w:p>
    <w:p w:rsidR="00774F91" w:rsidRDefault="00774F91" w:rsidP="00F962A8">
      <w:pPr>
        <w:pStyle w:val="a6"/>
        <w:numPr>
          <w:ilvl w:val="0"/>
          <w:numId w:val="4"/>
        </w:numPr>
        <w:spacing w:after="0"/>
        <w:jc w:val="both"/>
      </w:pPr>
      <w:r>
        <w:t xml:space="preserve">в виде отсканированного файла на адрес электронной почты Банка, указанный в </w:t>
      </w:r>
      <w:r w:rsidRPr="00F04EF9">
        <w:t>разделе Адреса и реквизиты Сторон настоящего Договора. Клиент обязан направить в Банк оригинал подтверждения или передать в виде произвольного документа через систему Банк-Клиент (в</w:t>
      </w:r>
      <w:r>
        <w:t xml:space="preserve"> случае если с Клиентом заключен соответствующий договор) в течение 3 (Трех) рабочих дней с даты направления вышеуказанного подтверждения.</w:t>
      </w:r>
    </w:p>
    <w:p w:rsidR="00774F91" w:rsidRDefault="00774F91" w:rsidP="00F962A8">
      <w:pPr>
        <w:pStyle w:val="a6"/>
        <w:jc w:val="both"/>
      </w:pPr>
      <w:r>
        <w:t>2.11. При получении от Клиента подтверждения, Банк незамедлительно возобновляет исполнение распоряжения. Если подтверждение от Клиента не получено, Банк возобновляет исполнение распоряжения по истечении срока, указанного в пп.1п.2.9 настоящего Договора.</w:t>
      </w:r>
    </w:p>
    <w:p w:rsidR="00774F91" w:rsidRDefault="00774F91" w:rsidP="00F962A8">
      <w:pPr>
        <w:pStyle w:val="a6"/>
        <w:jc w:val="both"/>
      </w:pPr>
      <w:r w:rsidRPr="00F04EF9">
        <w:t>2.12.В случае получения Банком от оператора по переводу денежных средств, обслуживающего плательщика, уведомления о приостановлении зачисления денежных средств на счет Клиента, являющегося получателем средств (далее – Уведомление о приостановлении) по форме и в порядке, которые установлены Банком России, до осуществления зачисления Банком денежных средств на Счет, Банк:</w:t>
      </w:r>
    </w:p>
    <w:p w:rsidR="00774F91" w:rsidRDefault="00774F91" w:rsidP="00F962A8">
      <w:pPr>
        <w:pStyle w:val="a6"/>
        <w:numPr>
          <w:ilvl w:val="0"/>
          <w:numId w:val="5"/>
        </w:numPr>
        <w:spacing w:after="0"/>
        <w:jc w:val="both"/>
      </w:pPr>
      <w:r>
        <w:t>приостанавливает зачисление денежных средств на счет в сумме перевода денежных средств, на срок до 5 (Пяти) рабочих дней со дня получения Уведомления о приостановлении, если меньший срок не предусмотрен действующим законодательством РФ;</w:t>
      </w:r>
    </w:p>
    <w:p w:rsidR="00774F91" w:rsidRDefault="00774F91" w:rsidP="00F962A8">
      <w:pPr>
        <w:pStyle w:val="a6"/>
        <w:numPr>
          <w:ilvl w:val="0"/>
          <w:numId w:val="5"/>
        </w:numPr>
        <w:spacing w:after="0"/>
        <w:jc w:val="both"/>
      </w:pPr>
      <w:r>
        <w:t>незамедлительно уведомляет Клиента о таком приостановлении любым (по выбору Банка) из указанных и доступных для Банка способов: телефонный звонок на контактный номер Клиента и/или электронное письмо на адрес электронной почты Клиента, а также о необходимости представления в пределах указанного срока в Банк документов, подтверждающих обоснованность получения переведенных средств.</w:t>
      </w:r>
    </w:p>
    <w:p w:rsidR="00774F91" w:rsidRDefault="00774F91" w:rsidP="00F962A8">
      <w:pPr>
        <w:pStyle w:val="a6"/>
        <w:jc w:val="both"/>
      </w:pPr>
      <w:r>
        <w:t>2.13. В случае предоставления Клиентом в Банк документов, подтверждающих обоснованность получения переведенных средств, в течение срока, указанного в пп 1 п.2.12 настоящего Договора, Банк зачисляет денежные средства на Счет.</w:t>
      </w:r>
    </w:p>
    <w:p w:rsidR="00774F91" w:rsidRDefault="00774F91" w:rsidP="00F962A8">
      <w:pPr>
        <w:pStyle w:val="a6"/>
        <w:jc w:val="both"/>
      </w:pPr>
      <w:r>
        <w:t>2.14. В случае непредставления Клиентом в Банк документов, подтверждающих обоснованность получения переведенных средств, в течение срока, указанного в пп.1 п.2.12 настоящего Договора, Банк возвращает денежные средства оператору по переводу денежных средств, обслуживающему плательщика не позднее 2 (Двух) рабочих дней после истечения срока, указанного пп1 п.2.12 настоящего Договора, если меньший срок не предусмотрен действующим законодательством РФ.</w:t>
      </w:r>
    </w:p>
    <w:p w:rsidR="00774F91" w:rsidRDefault="00774F91" w:rsidP="00F962A8">
      <w:pPr>
        <w:pStyle w:val="a6"/>
        <w:jc w:val="both"/>
      </w:pPr>
      <w:r>
        <w:t>2.15. Банк не несет ответственности перед Клиентом за убытки, возникшие в результате надлежащего исполнения требований, предусмотренных п. 2.12. настоящего Договора.</w:t>
      </w:r>
    </w:p>
    <w:p w:rsidR="00774F91" w:rsidRDefault="00774F91" w:rsidP="00F962A8">
      <w:pPr>
        <w:pStyle w:val="a6"/>
        <w:jc w:val="both"/>
        <w:rPr>
          <w:b/>
          <w:bCs/>
        </w:rPr>
      </w:pPr>
      <w:r>
        <w:t xml:space="preserve"> </w:t>
      </w:r>
      <w:r>
        <w:rPr>
          <w:b/>
          <w:bCs/>
        </w:rPr>
        <w:t>3. ПРАВА И ОБЯЗАННОСТИ СТОРОН</w:t>
      </w:r>
    </w:p>
    <w:p w:rsidR="00774F91" w:rsidRDefault="00774F91" w:rsidP="00F962A8">
      <w:pPr>
        <w:spacing w:line="240" w:lineRule="auto"/>
        <w:ind w:right="-1"/>
        <w:jc w:val="both"/>
        <w:rPr>
          <w:sz w:val="20"/>
          <w:szCs w:val="20"/>
        </w:rPr>
      </w:pPr>
      <w:r>
        <w:rPr>
          <w:sz w:val="20"/>
          <w:szCs w:val="20"/>
        </w:rPr>
        <w:t xml:space="preserve">3.1. </w:t>
      </w:r>
      <w:r>
        <w:rPr>
          <w:b/>
          <w:bCs/>
          <w:i/>
          <w:iCs/>
          <w:sz w:val="20"/>
          <w:szCs w:val="20"/>
        </w:rPr>
        <w:t xml:space="preserve">Банк </w:t>
      </w:r>
      <w:r>
        <w:rPr>
          <w:b/>
          <w:bCs/>
          <w:sz w:val="20"/>
          <w:szCs w:val="20"/>
        </w:rPr>
        <w:t>обязуется</w:t>
      </w:r>
      <w:r>
        <w:rPr>
          <w:sz w:val="20"/>
          <w:szCs w:val="20"/>
        </w:rPr>
        <w:t>:</w:t>
      </w:r>
    </w:p>
    <w:p w:rsidR="00774F91" w:rsidRDefault="00774F91" w:rsidP="00F962A8">
      <w:pPr>
        <w:pStyle w:val="21"/>
        <w:shd w:val="clear" w:color="auto" w:fill="FFFFFF"/>
        <w:tabs>
          <w:tab w:val="left" w:pos="709"/>
        </w:tabs>
        <w:spacing w:after="0" w:line="240" w:lineRule="auto"/>
        <w:jc w:val="both"/>
        <w:rPr>
          <w:sz w:val="20"/>
          <w:szCs w:val="20"/>
        </w:rPr>
      </w:pPr>
      <w:r>
        <w:rPr>
          <w:sz w:val="20"/>
          <w:szCs w:val="20"/>
        </w:rPr>
        <w:t xml:space="preserve">3.1.1. </w:t>
      </w:r>
      <w:r>
        <w:rPr>
          <w:snapToGrid w:val="0"/>
          <w:sz w:val="20"/>
          <w:szCs w:val="20"/>
        </w:rPr>
        <w:t xml:space="preserve">Осуществлять прием, проверку и исполнение расчетных (платежных) документов в соответствии </w:t>
      </w:r>
      <w:r w:rsidR="00735CF1">
        <w:rPr>
          <w:snapToGrid w:val="0"/>
          <w:sz w:val="20"/>
          <w:szCs w:val="20"/>
        </w:rPr>
        <w:t>с действующим</w:t>
      </w:r>
      <w:r>
        <w:rPr>
          <w:sz w:val="20"/>
          <w:szCs w:val="20"/>
        </w:rPr>
        <w:t xml:space="preserve"> законодательством Российской </w:t>
      </w:r>
      <w:r w:rsidR="00735CF1">
        <w:rPr>
          <w:sz w:val="20"/>
          <w:szCs w:val="20"/>
        </w:rPr>
        <w:t>Федерации, нормативными</w:t>
      </w:r>
      <w:r>
        <w:rPr>
          <w:sz w:val="20"/>
          <w:szCs w:val="20"/>
        </w:rPr>
        <w:t xml:space="preserve"> актами Банка </w:t>
      </w:r>
      <w:r w:rsidR="00735CF1">
        <w:rPr>
          <w:sz w:val="20"/>
          <w:szCs w:val="20"/>
        </w:rPr>
        <w:t>России, тарифами</w:t>
      </w:r>
      <w:r>
        <w:rPr>
          <w:i/>
          <w:iCs/>
          <w:sz w:val="20"/>
          <w:szCs w:val="20"/>
        </w:rPr>
        <w:t xml:space="preserve"> Банка</w:t>
      </w:r>
      <w:r>
        <w:rPr>
          <w:sz w:val="20"/>
          <w:szCs w:val="20"/>
        </w:rPr>
        <w:t xml:space="preserve"> </w:t>
      </w:r>
      <w:r w:rsidR="00735CF1">
        <w:rPr>
          <w:sz w:val="20"/>
          <w:szCs w:val="20"/>
        </w:rPr>
        <w:t>и другими</w:t>
      </w:r>
      <w:r w:rsidR="00735CF1">
        <w:rPr>
          <w:snapToGrid w:val="0"/>
          <w:sz w:val="20"/>
          <w:szCs w:val="20"/>
        </w:rPr>
        <w:t xml:space="preserve"> условиями Договора</w:t>
      </w:r>
      <w:r>
        <w:rPr>
          <w:snapToGrid w:val="0"/>
          <w:sz w:val="20"/>
          <w:szCs w:val="20"/>
        </w:rPr>
        <w:t>.</w:t>
      </w:r>
    </w:p>
    <w:p w:rsidR="00774F91" w:rsidRDefault="00774F91" w:rsidP="00F962A8">
      <w:pPr>
        <w:spacing w:line="240" w:lineRule="auto"/>
        <w:ind w:right="-1"/>
        <w:jc w:val="both"/>
        <w:rPr>
          <w:sz w:val="20"/>
          <w:szCs w:val="20"/>
        </w:rPr>
      </w:pPr>
      <w:r>
        <w:rPr>
          <w:sz w:val="20"/>
          <w:szCs w:val="20"/>
        </w:rPr>
        <w:t xml:space="preserve">3.1.2. Перечислять со Счета денежные средства в сроки, установленные действующим законодательством Российской Федерации, при этом списывать денежные средства со Счета не позднее дня, следующего за днем поступления в </w:t>
      </w:r>
      <w:r>
        <w:rPr>
          <w:i/>
          <w:iCs/>
          <w:sz w:val="20"/>
          <w:szCs w:val="20"/>
        </w:rPr>
        <w:t xml:space="preserve">Банк </w:t>
      </w:r>
      <w:r>
        <w:rPr>
          <w:sz w:val="20"/>
          <w:szCs w:val="20"/>
        </w:rPr>
        <w:t xml:space="preserve">расчетного (платежного) документа, только на основании распоряжения </w:t>
      </w:r>
      <w:r>
        <w:rPr>
          <w:i/>
          <w:iCs/>
          <w:sz w:val="20"/>
          <w:szCs w:val="20"/>
        </w:rPr>
        <w:t>Клиента</w:t>
      </w:r>
      <w:r>
        <w:rPr>
          <w:sz w:val="20"/>
          <w:szCs w:val="20"/>
        </w:rPr>
        <w:t xml:space="preserve">, за исключением случаев, прямо предусмотренных </w:t>
      </w:r>
      <w:r w:rsidR="00735CF1">
        <w:rPr>
          <w:sz w:val="20"/>
          <w:szCs w:val="20"/>
        </w:rPr>
        <w:t>законами и</w:t>
      </w:r>
      <w:r>
        <w:rPr>
          <w:sz w:val="20"/>
          <w:szCs w:val="20"/>
        </w:rPr>
        <w:t>/</w:t>
      </w:r>
      <w:r w:rsidR="00735CF1">
        <w:rPr>
          <w:sz w:val="20"/>
          <w:szCs w:val="20"/>
        </w:rPr>
        <w:t>или п.</w:t>
      </w:r>
      <w:r>
        <w:rPr>
          <w:sz w:val="20"/>
          <w:szCs w:val="20"/>
        </w:rPr>
        <w:t xml:space="preserve"> 3.2.3.  Договора.</w:t>
      </w:r>
    </w:p>
    <w:p w:rsidR="00774F91" w:rsidRDefault="00774F91" w:rsidP="00F962A8">
      <w:pPr>
        <w:spacing w:line="240" w:lineRule="auto"/>
        <w:ind w:right="-1"/>
        <w:jc w:val="both"/>
        <w:rPr>
          <w:sz w:val="20"/>
          <w:szCs w:val="20"/>
        </w:rPr>
      </w:pPr>
      <w:r>
        <w:rPr>
          <w:sz w:val="20"/>
          <w:szCs w:val="20"/>
        </w:rPr>
        <w:t xml:space="preserve">3.1.3. Зачислять на Счет денежные средства не позднее дня, следующего за днем поступления в </w:t>
      </w:r>
      <w:r>
        <w:rPr>
          <w:i/>
          <w:iCs/>
          <w:sz w:val="20"/>
          <w:szCs w:val="20"/>
        </w:rPr>
        <w:t xml:space="preserve">Банк </w:t>
      </w:r>
      <w:r>
        <w:rPr>
          <w:sz w:val="20"/>
          <w:szCs w:val="20"/>
        </w:rPr>
        <w:t>расчетного (платежного) документа, содержащего полный перечень реквизитов платежа.</w:t>
      </w:r>
    </w:p>
    <w:p w:rsidR="00774F91" w:rsidRDefault="00774F91" w:rsidP="00F962A8">
      <w:pPr>
        <w:spacing w:line="240" w:lineRule="auto"/>
        <w:ind w:right="-1"/>
        <w:jc w:val="both"/>
        <w:rPr>
          <w:sz w:val="20"/>
          <w:szCs w:val="20"/>
        </w:rPr>
      </w:pPr>
      <w:r>
        <w:rPr>
          <w:sz w:val="20"/>
          <w:szCs w:val="20"/>
        </w:rPr>
        <w:t>3.1.4. Выдавать со Счета наличные денежные средства</w:t>
      </w:r>
      <w:r>
        <w:rPr>
          <w:i/>
          <w:iCs/>
          <w:sz w:val="20"/>
          <w:szCs w:val="20"/>
        </w:rPr>
        <w:t xml:space="preserve"> </w:t>
      </w:r>
      <w:r>
        <w:rPr>
          <w:sz w:val="20"/>
          <w:szCs w:val="20"/>
        </w:rPr>
        <w:t xml:space="preserve">не позднее дня, следующего за днем </w:t>
      </w:r>
      <w:r w:rsidR="00735CF1">
        <w:rPr>
          <w:sz w:val="20"/>
          <w:szCs w:val="20"/>
        </w:rPr>
        <w:t>приема Банком</w:t>
      </w:r>
      <w:r>
        <w:rPr>
          <w:i/>
          <w:iCs/>
          <w:sz w:val="20"/>
          <w:szCs w:val="20"/>
        </w:rPr>
        <w:t xml:space="preserve"> </w:t>
      </w:r>
      <w:r>
        <w:rPr>
          <w:sz w:val="20"/>
          <w:szCs w:val="20"/>
        </w:rPr>
        <w:t>к исполнению</w:t>
      </w:r>
      <w:r>
        <w:rPr>
          <w:i/>
          <w:iCs/>
          <w:sz w:val="20"/>
          <w:szCs w:val="20"/>
        </w:rPr>
        <w:t xml:space="preserve"> </w:t>
      </w:r>
      <w:r>
        <w:rPr>
          <w:sz w:val="20"/>
          <w:szCs w:val="20"/>
        </w:rPr>
        <w:t>денежного чека.</w:t>
      </w:r>
    </w:p>
    <w:p w:rsidR="00774F91" w:rsidRDefault="00774F91" w:rsidP="00F962A8">
      <w:pPr>
        <w:spacing w:line="240" w:lineRule="auto"/>
        <w:ind w:right="-1"/>
        <w:jc w:val="both"/>
        <w:rPr>
          <w:sz w:val="20"/>
          <w:szCs w:val="20"/>
        </w:rPr>
      </w:pPr>
      <w:r>
        <w:rPr>
          <w:sz w:val="20"/>
          <w:szCs w:val="20"/>
        </w:rPr>
        <w:t xml:space="preserve">3.1.5. Информировать </w:t>
      </w:r>
      <w:r>
        <w:rPr>
          <w:i/>
          <w:iCs/>
          <w:sz w:val="20"/>
          <w:szCs w:val="20"/>
        </w:rPr>
        <w:t xml:space="preserve">Клиента </w:t>
      </w:r>
      <w:r>
        <w:rPr>
          <w:sz w:val="20"/>
          <w:szCs w:val="20"/>
        </w:rPr>
        <w:t>по его запросам об условиях проведения расчетных операций и способах передачи информации, а также о правилах заполнения расчетных (платежных) документов.</w:t>
      </w:r>
    </w:p>
    <w:p w:rsidR="00774F91" w:rsidRDefault="00774F91" w:rsidP="00F962A8">
      <w:pPr>
        <w:shd w:val="clear" w:color="auto" w:fill="FFFFFF"/>
        <w:spacing w:line="240" w:lineRule="auto"/>
        <w:ind w:right="-1"/>
        <w:jc w:val="both"/>
        <w:rPr>
          <w:sz w:val="20"/>
          <w:szCs w:val="20"/>
        </w:rPr>
      </w:pPr>
      <w:r>
        <w:rPr>
          <w:sz w:val="20"/>
          <w:szCs w:val="20"/>
        </w:rPr>
        <w:lastRenderedPageBreak/>
        <w:t xml:space="preserve">3.1.6. Доставлять (в том числе с использованием почтовой службы) по назначению принятые от </w:t>
      </w:r>
      <w:r>
        <w:rPr>
          <w:i/>
          <w:iCs/>
          <w:sz w:val="20"/>
          <w:szCs w:val="20"/>
        </w:rPr>
        <w:t xml:space="preserve">Клиента </w:t>
      </w:r>
      <w:r>
        <w:rPr>
          <w:sz w:val="20"/>
          <w:szCs w:val="20"/>
        </w:rPr>
        <w:t>на инкассо расчетные (платежные) документы.</w:t>
      </w:r>
    </w:p>
    <w:p w:rsidR="00774F91" w:rsidRDefault="00774F91" w:rsidP="00F962A8">
      <w:pPr>
        <w:shd w:val="clear" w:color="auto" w:fill="FFFFFF"/>
        <w:spacing w:line="240" w:lineRule="auto"/>
        <w:ind w:right="-1"/>
        <w:jc w:val="both"/>
        <w:rPr>
          <w:sz w:val="20"/>
          <w:szCs w:val="20"/>
        </w:rPr>
      </w:pPr>
      <w:r>
        <w:rPr>
          <w:sz w:val="20"/>
          <w:szCs w:val="20"/>
        </w:rPr>
        <w:t xml:space="preserve">3.1.7. Передавать </w:t>
      </w:r>
      <w:r>
        <w:rPr>
          <w:i/>
          <w:iCs/>
          <w:sz w:val="20"/>
          <w:szCs w:val="20"/>
        </w:rPr>
        <w:t>Клиенту</w:t>
      </w:r>
      <w:r>
        <w:rPr>
          <w:sz w:val="20"/>
          <w:szCs w:val="20"/>
        </w:rPr>
        <w:t xml:space="preserve"> в качестве извещения для акцепта последние экземпляры принятых </w:t>
      </w:r>
      <w:r>
        <w:rPr>
          <w:i/>
          <w:iCs/>
          <w:sz w:val="20"/>
          <w:szCs w:val="20"/>
        </w:rPr>
        <w:t xml:space="preserve">Банком </w:t>
      </w:r>
      <w:r>
        <w:rPr>
          <w:sz w:val="20"/>
          <w:szCs w:val="20"/>
        </w:rPr>
        <w:t>платежных требований.</w:t>
      </w:r>
    </w:p>
    <w:p w:rsidR="00774F91" w:rsidRDefault="00774F91" w:rsidP="00F962A8">
      <w:pPr>
        <w:shd w:val="clear" w:color="auto" w:fill="FFFFFF"/>
        <w:spacing w:line="240" w:lineRule="auto"/>
        <w:ind w:right="-1"/>
        <w:jc w:val="both"/>
        <w:rPr>
          <w:sz w:val="20"/>
          <w:szCs w:val="20"/>
        </w:rPr>
      </w:pPr>
      <w:r>
        <w:rPr>
          <w:sz w:val="20"/>
          <w:szCs w:val="20"/>
        </w:rPr>
        <w:t xml:space="preserve">3.1.8. Сообщать </w:t>
      </w:r>
      <w:r>
        <w:rPr>
          <w:i/>
          <w:iCs/>
          <w:sz w:val="20"/>
          <w:szCs w:val="20"/>
        </w:rPr>
        <w:t>Клиенту</w:t>
      </w:r>
      <w:r>
        <w:rPr>
          <w:sz w:val="20"/>
          <w:szCs w:val="20"/>
        </w:rPr>
        <w:t xml:space="preserve"> о получении от исполняющего банка извещений о постановке в картотеку направленных на инкассо расчетных (платежных) документов.</w:t>
      </w:r>
    </w:p>
    <w:p w:rsidR="00774F91" w:rsidRDefault="00774F91" w:rsidP="00F962A8">
      <w:pPr>
        <w:shd w:val="clear" w:color="auto" w:fill="FFFFFF"/>
        <w:tabs>
          <w:tab w:val="left" w:pos="709"/>
        </w:tabs>
        <w:spacing w:line="240" w:lineRule="auto"/>
        <w:ind w:right="-1"/>
        <w:jc w:val="both"/>
        <w:rPr>
          <w:sz w:val="20"/>
          <w:szCs w:val="20"/>
        </w:rPr>
      </w:pPr>
      <w:r>
        <w:rPr>
          <w:sz w:val="20"/>
          <w:szCs w:val="20"/>
        </w:rPr>
        <w:t xml:space="preserve">3.1.9. Направлять </w:t>
      </w:r>
      <w:r w:rsidR="00735CF1">
        <w:rPr>
          <w:sz w:val="20"/>
          <w:szCs w:val="20"/>
        </w:rPr>
        <w:t>исполняющий</w:t>
      </w:r>
      <w:r>
        <w:rPr>
          <w:sz w:val="20"/>
          <w:szCs w:val="20"/>
        </w:rPr>
        <w:t xml:space="preserve"> банк запрос о причине неоплаты платежного(ых) требования(й) или инкассового(ых) поручения(й)</w:t>
      </w:r>
      <w:r>
        <w:rPr>
          <w:i/>
          <w:iCs/>
          <w:sz w:val="20"/>
          <w:szCs w:val="20"/>
        </w:rPr>
        <w:t xml:space="preserve"> Клиента, </w:t>
      </w:r>
      <w:r>
        <w:rPr>
          <w:sz w:val="20"/>
          <w:szCs w:val="20"/>
        </w:rPr>
        <w:t xml:space="preserve">не позднее дня, следующего за днем получения письменного заявления </w:t>
      </w:r>
      <w:r>
        <w:rPr>
          <w:i/>
          <w:iCs/>
          <w:sz w:val="20"/>
          <w:szCs w:val="20"/>
        </w:rPr>
        <w:t>Клиента</w:t>
      </w:r>
      <w:r>
        <w:rPr>
          <w:sz w:val="20"/>
          <w:szCs w:val="20"/>
        </w:rPr>
        <w:t>.</w:t>
      </w:r>
    </w:p>
    <w:p w:rsidR="00774F91" w:rsidRDefault="00774F91" w:rsidP="00F962A8">
      <w:pPr>
        <w:tabs>
          <w:tab w:val="left" w:pos="709"/>
        </w:tabs>
        <w:spacing w:line="240" w:lineRule="auto"/>
        <w:ind w:right="-1"/>
        <w:jc w:val="both"/>
        <w:rPr>
          <w:sz w:val="20"/>
          <w:szCs w:val="20"/>
        </w:rPr>
      </w:pPr>
      <w:r>
        <w:rPr>
          <w:sz w:val="20"/>
          <w:szCs w:val="20"/>
        </w:rPr>
        <w:t xml:space="preserve">3.1.10. Передавать </w:t>
      </w:r>
      <w:r>
        <w:rPr>
          <w:i/>
          <w:iCs/>
          <w:sz w:val="20"/>
          <w:szCs w:val="20"/>
        </w:rPr>
        <w:t>Клиенту</w:t>
      </w:r>
      <w:r>
        <w:rPr>
          <w:sz w:val="20"/>
          <w:szCs w:val="20"/>
        </w:rPr>
        <w:t xml:space="preserve"> поступившие от исполняющего банка платежные требования </w:t>
      </w:r>
      <w:r>
        <w:rPr>
          <w:i/>
          <w:iCs/>
          <w:sz w:val="20"/>
          <w:szCs w:val="20"/>
        </w:rPr>
        <w:t>Клиента</w:t>
      </w:r>
      <w:r>
        <w:rPr>
          <w:sz w:val="20"/>
          <w:szCs w:val="20"/>
        </w:rPr>
        <w:t xml:space="preserve">, по которым не получено согласие плательщика на акцепт, и/или заявления о полном или частичном отказе от акцепта платежных требований </w:t>
      </w:r>
      <w:r>
        <w:rPr>
          <w:i/>
          <w:iCs/>
          <w:sz w:val="20"/>
          <w:szCs w:val="20"/>
        </w:rPr>
        <w:t>Клиента</w:t>
      </w:r>
      <w:r>
        <w:rPr>
          <w:sz w:val="20"/>
          <w:szCs w:val="20"/>
        </w:rPr>
        <w:t xml:space="preserve"> в порядке и сроки, установленные п.2.2. Договора для выдачи выписок по Счету.</w:t>
      </w:r>
    </w:p>
    <w:p w:rsidR="00774F91" w:rsidRDefault="00774F91" w:rsidP="00F962A8">
      <w:pPr>
        <w:pStyle w:val="a6"/>
        <w:spacing w:after="0"/>
        <w:ind w:left="0"/>
        <w:jc w:val="both"/>
      </w:pPr>
      <w:r>
        <w:t xml:space="preserve">3.1.11. Информировать </w:t>
      </w:r>
      <w:r>
        <w:rPr>
          <w:i/>
          <w:iCs/>
        </w:rPr>
        <w:t>Клиента</w:t>
      </w:r>
      <w:r>
        <w:t xml:space="preserve"> о введении новых, </w:t>
      </w:r>
      <w:r w:rsidR="00735CF1">
        <w:t>отмене и</w:t>
      </w:r>
      <w:r>
        <w:t>/</w:t>
      </w:r>
      <w:r w:rsidR="00735CF1">
        <w:t>или изменении</w:t>
      </w:r>
      <w:r>
        <w:t xml:space="preserve"> действующих </w:t>
      </w:r>
      <w:r>
        <w:rPr>
          <w:i/>
          <w:iCs/>
        </w:rPr>
        <w:t>тарифов</w:t>
      </w:r>
      <w:r>
        <w:rPr>
          <w:b/>
          <w:bCs/>
          <w:i/>
          <w:iCs/>
        </w:rPr>
        <w:t xml:space="preserve"> </w:t>
      </w:r>
      <w:r>
        <w:rPr>
          <w:i/>
          <w:iCs/>
        </w:rPr>
        <w:t>Банка</w:t>
      </w:r>
      <w:r>
        <w:t xml:space="preserve">, о порядке обслуживания (включая график работы и операционное время </w:t>
      </w:r>
      <w:r>
        <w:rPr>
          <w:i/>
          <w:iCs/>
        </w:rPr>
        <w:t>Банка</w:t>
      </w:r>
      <w:r>
        <w:t xml:space="preserve">, условия приема и проверки расчетных (платежных) документов) путем </w:t>
      </w:r>
      <w:r>
        <w:rPr>
          <w:snapToGrid w:val="0"/>
        </w:rPr>
        <w:t xml:space="preserve">размещения информации на стенде </w:t>
      </w:r>
      <w:r w:rsidR="00735CF1">
        <w:rPr>
          <w:snapToGrid w:val="0"/>
        </w:rPr>
        <w:t>объявлений в</w:t>
      </w:r>
      <w:r>
        <w:rPr>
          <w:snapToGrid w:val="0"/>
        </w:rPr>
        <w:t xml:space="preserve"> офисе Банка не позднее, чем за 1</w:t>
      </w:r>
      <w:r w:rsidR="00F962A8">
        <w:rPr>
          <w:snapToGrid w:val="0"/>
        </w:rPr>
        <w:t>5</w:t>
      </w:r>
      <w:r>
        <w:rPr>
          <w:snapToGrid w:val="0"/>
        </w:rPr>
        <w:t xml:space="preserve"> (</w:t>
      </w:r>
      <w:r w:rsidR="00F962A8">
        <w:rPr>
          <w:snapToGrid w:val="0"/>
        </w:rPr>
        <w:t>пятнадцать)</w:t>
      </w:r>
      <w:r>
        <w:rPr>
          <w:snapToGrid w:val="0"/>
        </w:rPr>
        <w:t xml:space="preserve"> дней до вступления в силу указанных изменений.</w:t>
      </w:r>
    </w:p>
    <w:p w:rsidR="00774F91" w:rsidRDefault="00774F91" w:rsidP="00F962A8">
      <w:pPr>
        <w:spacing w:line="240" w:lineRule="auto"/>
        <w:ind w:right="-1"/>
        <w:jc w:val="both"/>
        <w:rPr>
          <w:sz w:val="20"/>
          <w:szCs w:val="20"/>
        </w:rPr>
      </w:pPr>
      <w:r>
        <w:rPr>
          <w:sz w:val="20"/>
          <w:szCs w:val="20"/>
        </w:rPr>
        <w:t>3.1.12.  Соблюдать банковскую тайну об операциях, счетах Клиента, в соответствии с требованиями законодательства Российской Федерации.</w:t>
      </w:r>
    </w:p>
    <w:p w:rsidR="00774F91" w:rsidRDefault="00774F91" w:rsidP="00F962A8">
      <w:pPr>
        <w:tabs>
          <w:tab w:val="left" w:pos="0"/>
        </w:tabs>
        <w:spacing w:line="240" w:lineRule="auto"/>
        <w:ind w:right="-1"/>
        <w:jc w:val="both"/>
        <w:rPr>
          <w:b/>
          <w:bCs/>
          <w:sz w:val="20"/>
          <w:szCs w:val="20"/>
        </w:rPr>
      </w:pPr>
      <w:r>
        <w:rPr>
          <w:sz w:val="20"/>
          <w:szCs w:val="20"/>
        </w:rPr>
        <w:t>3.2.</w:t>
      </w:r>
      <w:r>
        <w:rPr>
          <w:b/>
          <w:bCs/>
          <w:i/>
          <w:iCs/>
          <w:sz w:val="20"/>
          <w:szCs w:val="20"/>
        </w:rPr>
        <w:t xml:space="preserve"> Банк </w:t>
      </w:r>
      <w:r>
        <w:rPr>
          <w:b/>
          <w:bCs/>
          <w:sz w:val="20"/>
          <w:szCs w:val="20"/>
        </w:rPr>
        <w:t>имеет право:</w:t>
      </w:r>
    </w:p>
    <w:p w:rsidR="00774F91" w:rsidRDefault="00774F91" w:rsidP="00F962A8">
      <w:pPr>
        <w:spacing w:line="240" w:lineRule="auto"/>
        <w:ind w:right="-1"/>
        <w:jc w:val="both"/>
        <w:rPr>
          <w:sz w:val="20"/>
          <w:szCs w:val="20"/>
        </w:rPr>
      </w:pPr>
      <w:r>
        <w:rPr>
          <w:sz w:val="20"/>
          <w:szCs w:val="20"/>
        </w:rPr>
        <w:t xml:space="preserve">3.2.1. Отказать </w:t>
      </w:r>
      <w:r>
        <w:rPr>
          <w:i/>
          <w:iCs/>
          <w:sz w:val="20"/>
          <w:szCs w:val="20"/>
        </w:rPr>
        <w:t>Клиенту</w:t>
      </w:r>
      <w:r>
        <w:rPr>
          <w:sz w:val="20"/>
          <w:szCs w:val="20"/>
        </w:rPr>
        <w:t xml:space="preserve"> в приеме расчетных (платежных) документов, денежных чеков и объявлений на взнос наличными и/или совершении операций по Счету в случаях, установленных действующим законодательством Российской Федерации, </w:t>
      </w:r>
      <w:r w:rsidR="00F04EF9">
        <w:rPr>
          <w:sz w:val="20"/>
          <w:szCs w:val="20"/>
        </w:rPr>
        <w:t>при нарушении</w:t>
      </w:r>
      <w:r>
        <w:rPr>
          <w:sz w:val="20"/>
          <w:szCs w:val="20"/>
        </w:rPr>
        <w:t xml:space="preserve"> требований Банка России по их оформлению и/или при несоблюдении </w:t>
      </w:r>
      <w:r>
        <w:rPr>
          <w:i/>
          <w:iCs/>
          <w:sz w:val="20"/>
          <w:szCs w:val="20"/>
        </w:rPr>
        <w:t>Клиентом</w:t>
      </w:r>
      <w:r>
        <w:rPr>
          <w:sz w:val="20"/>
          <w:szCs w:val="20"/>
        </w:rPr>
        <w:t xml:space="preserve"> определенных п.п. 2.2, 2.4 Договора условий предоставления в </w:t>
      </w:r>
      <w:r>
        <w:rPr>
          <w:i/>
          <w:iCs/>
          <w:sz w:val="20"/>
          <w:szCs w:val="20"/>
        </w:rPr>
        <w:t>Банк</w:t>
      </w:r>
      <w:r>
        <w:rPr>
          <w:sz w:val="20"/>
          <w:szCs w:val="20"/>
        </w:rPr>
        <w:t xml:space="preserve"> расчетных (платежных) документов, денежных чеков и объявлений на взнос наличными.</w:t>
      </w:r>
    </w:p>
    <w:p w:rsidR="00774F91" w:rsidRDefault="00774F91" w:rsidP="00F962A8">
      <w:pPr>
        <w:spacing w:line="240" w:lineRule="auto"/>
        <w:ind w:right="-1"/>
        <w:jc w:val="both"/>
        <w:rPr>
          <w:sz w:val="20"/>
          <w:szCs w:val="20"/>
        </w:rPr>
      </w:pPr>
      <w:r>
        <w:rPr>
          <w:sz w:val="20"/>
          <w:szCs w:val="20"/>
        </w:rPr>
        <w:t xml:space="preserve">3.2.2. В одностороннем порядке вводить новые </w:t>
      </w:r>
      <w:r>
        <w:rPr>
          <w:i/>
          <w:iCs/>
          <w:sz w:val="20"/>
          <w:szCs w:val="20"/>
        </w:rPr>
        <w:t>тарифы</w:t>
      </w:r>
      <w:r>
        <w:rPr>
          <w:sz w:val="20"/>
          <w:szCs w:val="20"/>
        </w:rPr>
        <w:t xml:space="preserve">, вносить изменения и/или отменять действующие </w:t>
      </w:r>
      <w:r>
        <w:rPr>
          <w:i/>
          <w:iCs/>
          <w:sz w:val="20"/>
          <w:szCs w:val="20"/>
        </w:rPr>
        <w:t>тарифы Банка</w:t>
      </w:r>
      <w:r>
        <w:rPr>
          <w:sz w:val="20"/>
          <w:szCs w:val="20"/>
        </w:rPr>
        <w:t xml:space="preserve">, а также определять порядок обслуживания </w:t>
      </w:r>
      <w:r>
        <w:rPr>
          <w:i/>
          <w:iCs/>
          <w:sz w:val="20"/>
          <w:szCs w:val="20"/>
        </w:rPr>
        <w:t>Клиента,</w:t>
      </w:r>
      <w:r>
        <w:rPr>
          <w:sz w:val="20"/>
          <w:szCs w:val="20"/>
        </w:rPr>
        <w:t xml:space="preserve"> включая график работы и операционное время </w:t>
      </w:r>
      <w:r w:rsidR="00F04EF9">
        <w:rPr>
          <w:i/>
          <w:iCs/>
          <w:sz w:val="20"/>
          <w:szCs w:val="20"/>
        </w:rPr>
        <w:t>Банка</w:t>
      </w:r>
      <w:r w:rsidR="00F04EF9">
        <w:rPr>
          <w:sz w:val="20"/>
          <w:szCs w:val="20"/>
        </w:rPr>
        <w:t>, условия</w:t>
      </w:r>
      <w:r>
        <w:rPr>
          <w:sz w:val="20"/>
          <w:szCs w:val="20"/>
        </w:rPr>
        <w:t xml:space="preserve"> приема и проверки расчетных (платежных) документов.</w:t>
      </w:r>
    </w:p>
    <w:p w:rsidR="00774F91" w:rsidRDefault="00774F91" w:rsidP="00F962A8">
      <w:pPr>
        <w:pStyle w:val="a6"/>
        <w:spacing w:after="0"/>
        <w:ind w:left="0"/>
        <w:jc w:val="both"/>
      </w:pPr>
      <w:r>
        <w:t xml:space="preserve">3.2.3. Списывать без дополнительных </w:t>
      </w:r>
      <w:r w:rsidR="00F04EF9">
        <w:t>распоряжений Клиента</w:t>
      </w:r>
      <w:r>
        <w:t xml:space="preserve"> со Счета (заранее данный акцепт плательщика):</w:t>
      </w:r>
    </w:p>
    <w:p w:rsidR="00774F91" w:rsidRDefault="00774F91" w:rsidP="00F962A8">
      <w:pPr>
        <w:pStyle w:val="a6"/>
        <w:numPr>
          <w:ilvl w:val="0"/>
          <w:numId w:val="6"/>
        </w:numPr>
        <w:spacing w:after="0"/>
        <w:ind w:left="142" w:hanging="142"/>
        <w:jc w:val="both"/>
      </w:pPr>
      <w:r>
        <w:t xml:space="preserve">плату в соответствии </w:t>
      </w:r>
      <w:r w:rsidR="00F04EF9">
        <w:t>с тарифами</w:t>
      </w:r>
      <w:r>
        <w:t xml:space="preserve"> </w:t>
      </w:r>
      <w:r>
        <w:rPr>
          <w:i/>
          <w:iCs/>
        </w:rPr>
        <w:t>Банка</w:t>
      </w:r>
      <w:r>
        <w:t xml:space="preserve"> по мере предоставления </w:t>
      </w:r>
      <w:r>
        <w:rPr>
          <w:i/>
          <w:iCs/>
        </w:rPr>
        <w:t>Банком</w:t>
      </w:r>
      <w:r>
        <w:t xml:space="preserve"> услуг </w:t>
      </w:r>
      <w:r w:rsidR="00F04EF9">
        <w:t>по Договору</w:t>
      </w:r>
      <w:r>
        <w:t xml:space="preserve">, а также суммы возмещения затрат </w:t>
      </w:r>
      <w:r>
        <w:rPr>
          <w:i/>
          <w:iCs/>
        </w:rPr>
        <w:t>Банка</w:t>
      </w:r>
      <w:r>
        <w:t xml:space="preserve"> по доставке расчетных (платежных) документов </w:t>
      </w:r>
      <w:r>
        <w:rPr>
          <w:i/>
          <w:iCs/>
        </w:rPr>
        <w:t>Клиента</w:t>
      </w:r>
      <w:r>
        <w:t xml:space="preserve">, принятых на инкассо – по мере осуществления </w:t>
      </w:r>
      <w:r>
        <w:rPr>
          <w:i/>
          <w:iCs/>
        </w:rPr>
        <w:t>Банком</w:t>
      </w:r>
      <w:r>
        <w:t xml:space="preserve"> соответствующих расходов;</w:t>
      </w:r>
    </w:p>
    <w:p w:rsidR="00774F91" w:rsidRDefault="00774F91" w:rsidP="00F962A8">
      <w:pPr>
        <w:pStyle w:val="aa"/>
        <w:numPr>
          <w:ilvl w:val="0"/>
          <w:numId w:val="6"/>
        </w:numPr>
        <w:tabs>
          <w:tab w:val="left" w:pos="0"/>
        </w:tabs>
        <w:spacing w:line="240" w:lineRule="auto"/>
        <w:ind w:left="142" w:right="-1" w:hanging="142"/>
        <w:jc w:val="both"/>
        <w:rPr>
          <w:sz w:val="20"/>
          <w:szCs w:val="20"/>
        </w:rPr>
      </w:pPr>
      <w:r>
        <w:rPr>
          <w:sz w:val="20"/>
          <w:szCs w:val="20"/>
        </w:rPr>
        <w:t xml:space="preserve">денежные средства по расчетным (платежным) документам в случаях, предусмотренных действующим законодательством Российской Федерации </w:t>
      </w:r>
      <w:r w:rsidR="00F04EF9">
        <w:rPr>
          <w:sz w:val="20"/>
          <w:szCs w:val="20"/>
        </w:rPr>
        <w:t>или дополнительным</w:t>
      </w:r>
      <w:r>
        <w:rPr>
          <w:sz w:val="20"/>
          <w:szCs w:val="20"/>
        </w:rPr>
        <w:t xml:space="preserve"> соглашением </w:t>
      </w:r>
      <w:r w:rsidR="00F04EF9">
        <w:rPr>
          <w:sz w:val="20"/>
          <w:szCs w:val="20"/>
        </w:rPr>
        <w:t>к Договору</w:t>
      </w:r>
      <w:r>
        <w:rPr>
          <w:sz w:val="20"/>
          <w:szCs w:val="20"/>
        </w:rPr>
        <w:t>;</w:t>
      </w:r>
    </w:p>
    <w:p w:rsidR="00774F91" w:rsidRDefault="00774F91" w:rsidP="00F962A8">
      <w:pPr>
        <w:pStyle w:val="aa"/>
        <w:numPr>
          <w:ilvl w:val="0"/>
          <w:numId w:val="6"/>
        </w:numPr>
        <w:tabs>
          <w:tab w:val="left" w:pos="0"/>
        </w:tabs>
        <w:autoSpaceDE w:val="0"/>
        <w:autoSpaceDN w:val="0"/>
        <w:spacing w:line="240" w:lineRule="auto"/>
        <w:ind w:left="142" w:right="-1" w:hanging="142"/>
        <w:jc w:val="both"/>
        <w:rPr>
          <w:sz w:val="20"/>
          <w:szCs w:val="20"/>
        </w:rPr>
      </w:pPr>
      <w:r>
        <w:rPr>
          <w:sz w:val="20"/>
          <w:szCs w:val="20"/>
        </w:rPr>
        <w:t xml:space="preserve">денежные средства в возмещение расходов </w:t>
      </w:r>
      <w:r>
        <w:rPr>
          <w:i/>
          <w:iCs/>
          <w:sz w:val="20"/>
          <w:szCs w:val="20"/>
        </w:rPr>
        <w:t xml:space="preserve">Банка </w:t>
      </w:r>
      <w:r>
        <w:rPr>
          <w:sz w:val="20"/>
          <w:szCs w:val="20"/>
        </w:rPr>
        <w:t xml:space="preserve">по оплате услуг связи, почтово-телеграфных и прочих расходов, затрат по доставке расчетных (платежных) и иных документов </w:t>
      </w:r>
      <w:r>
        <w:rPr>
          <w:i/>
          <w:iCs/>
          <w:sz w:val="20"/>
          <w:szCs w:val="20"/>
        </w:rPr>
        <w:t xml:space="preserve">Клиента, </w:t>
      </w:r>
      <w:r>
        <w:rPr>
          <w:sz w:val="20"/>
          <w:szCs w:val="20"/>
        </w:rPr>
        <w:t>в т.ч. международными курьерскими службами – по фактически понесенным затратам;</w:t>
      </w:r>
    </w:p>
    <w:p w:rsidR="00774F91" w:rsidRDefault="00774F91" w:rsidP="00F962A8">
      <w:pPr>
        <w:pStyle w:val="aa"/>
        <w:numPr>
          <w:ilvl w:val="0"/>
          <w:numId w:val="6"/>
        </w:numPr>
        <w:tabs>
          <w:tab w:val="left" w:pos="0"/>
        </w:tabs>
        <w:autoSpaceDE w:val="0"/>
        <w:autoSpaceDN w:val="0"/>
        <w:spacing w:line="240" w:lineRule="auto"/>
        <w:ind w:left="142" w:right="-1" w:hanging="142"/>
        <w:jc w:val="both"/>
        <w:rPr>
          <w:sz w:val="20"/>
          <w:szCs w:val="20"/>
        </w:rPr>
      </w:pPr>
      <w:r>
        <w:rPr>
          <w:sz w:val="20"/>
          <w:szCs w:val="20"/>
        </w:rPr>
        <w:t xml:space="preserve">денежные средства в возмещение расходов, взимаемых третьими банками по операциям расчетным (платежным) документам </w:t>
      </w:r>
      <w:r>
        <w:rPr>
          <w:i/>
          <w:iCs/>
          <w:sz w:val="20"/>
          <w:szCs w:val="20"/>
        </w:rPr>
        <w:t>Клиента;</w:t>
      </w:r>
    </w:p>
    <w:p w:rsidR="00774F91" w:rsidRDefault="00774F91" w:rsidP="00F962A8">
      <w:pPr>
        <w:pStyle w:val="aa"/>
        <w:numPr>
          <w:ilvl w:val="0"/>
          <w:numId w:val="6"/>
        </w:numPr>
        <w:tabs>
          <w:tab w:val="left" w:pos="0"/>
        </w:tabs>
        <w:spacing w:line="240" w:lineRule="auto"/>
        <w:ind w:left="142" w:right="-1" w:hanging="142"/>
        <w:jc w:val="both"/>
        <w:rPr>
          <w:sz w:val="20"/>
          <w:szCs w:val="20"/>
        </w:rPr>
      </w:pPr>
      <w:r>
        <w:rPr>
          <w:sz w:val="20"/>
          <w:szCs w:val="20"/>
        </w:rPr>
        <w:t>- денежные средства, ошибочно зачисленные на Счет;</w:t>
      </w:r>
    </w:p>
    <w:p w:rsidR="00774F91" w:rsidRDefault="00774F91" w:rsidP="00F962A8">
      <w:pPr>
        <w:pStyle w:val="aa"/>
        <w:numPr>
          <w:ilvl w:val="0"/>
          <w:numId w:val="6"/>
        </w:numPr>
        <w:tabs>
          <w:tab w:val="left" w:pos="0"/>
        </w:tabs>
        <w:spacing w:line="240" w:lineRule="auto"/>
        <w:ind w:left="142" w:right="-1" w:hanging="142"/>
        <w:jc w:val="both"/>
        <w:rPr>
          <w:sz w:val="20"/>
          <w:szCs w:val="20"/>
        </w:rPr>
      </w:pPr>
      <w:r>
        <w:rPr>
          <w:sz w:val="20"/>
          <w:szCs w:val="20"/>
        </w:rPr>
        <w:t xml:space="preserve">- плату в соответствии с тарифами </w:t>
      </w:r>
      <w:r>
        <w:rPr>
          <w:i/>
          <w:iCs/>
          <w:sz w:val="20"/>
          <w:szCs w:val="20"/>
        </w:rPr>
        <w:t xml:space="preserve">Банка  </w:t>
      </w:r>
      <w:r>
        <w:rPr>
          <w:sz w:val="20"/>
          <w:szCs w:val="20"/>
        </w:rPr>
        <w:t xml:space="preserve"> за услуги, </w:t>
      </w:r>
      <w:r w:rsidR="00F04EF9">
        <w:rPr>
          <w:sz w:val="20"/>
          <w:szCs w:val="20"/>
        </w:rPr>
        <w:t>предоставляемые Банком</w:t>
      </w:r>
      <w:r>
        <w:rPr>
          <w:sz w:val="20"/>
          <w:szCs w:val="20"/>
        </w:rPr>
        <w:t xml:space="preserve">   в    рамках      заключенных    </w:t>
      </w:r>
      <w:r w:rsidR="00F04EF9">
        <w:rPr>
          <w:sz w:val="20"/>
          <w:szCs w:val="20"/>
        </w:rPr>
        <w:t xml:space="preserve">с </w:t>
      </w:r>
      <w:r w:rsidR="00735CF1">
        <w:rPr>
          <w:sz w:val="20"/>
          <w:szCs w:val="20"/>
        </w:rPr>
        <w:t>Клиентом</w:t>
      </w:r>
      <w:r w:rsidR="00735CF1">
        <w:rPr>
          <w:i/>
          <w:iCs/>
          <w:sz w:val="20"/>
          <w:szCs w:val="20"/>
        </w:rPr>
        <w:t xml:space="preserve"> договоров</w:t>
      </w:r>
      <w:r w:rsidR="00735CF1">
        <w:rPr>
          <w:sz w:val="20"/>
          <w:szCs w:val="20"/>
        </w:rPr>
        <w:t xml:space="preserve"> о</w:t>
      </w:r>
      <w:r>
        <w:rPr>
          <w:sz w:val="20"/>
          <w:szCs w:val="20"/>
        </w:rPr>
        <w:t xml:space="preserve"> предоставлении услуг;</w:t>
      </w:r>
    </w:p>
    <w:p w:rsidR="00774F91" w:rsidRDefault="00774F91" w:rsidP="00F962A8">
      <w:pPr>
        <w:pStyle w:val="aa"/>
        <w:numPr>
          <w:ilvl w:val="0"/>
          <w:numId w:val="6"/>
        </w:numPr>
        <w:tabs>
          <w:tab w:val="left" w:pos="0"/>
        </w:tabs>
        <w:spacing w:line="240" w:lineRule="auto"/>
        <w:ind w:left="142" w:right="-1" w:hanging="142"/>
        <w:jc w:val="both"/>
        <w:rPr>
          <w:sz w:val="20"/>
          <w:szCs w:val="20"/>
        </w:rPr>
      </w:pPr>
      <w:r>
        <w:rPr>
          <w:sz w:val="20"/>
          <w:szCs w:val="20"/>
        </w:rPr>
        <w:t>- денежные средства в погашение любых обязательств Клиента перед Банком, возникших на основании договоров о предоставлении кредита (в т.ч. кредитных договоров, договоров об открытии кредитных линий) и/или договоров поручительства,</w:t>
      </w:r>
      <w:r>
        <w:rPr>
          <w:i/>
          <w:iCs/>
          <w:sz w:val="20"/>
          <w:szCs w:val="20"/>
        </w:rPr>
        <w:t xml:space="preserve"> </w:t>
      </w:r>
      <w:r>
        <w:rPr>
          <w:sz w:val="20"/>
          <w:szCs w:val="20"/>
        </w:rPr>
        <w:t>и/или договоров о предоставлении банковских гарантий/контргарантий, заключенных между Клиентом и Банком, а также которые могут быть заключены в течение срока действия Договора.</w:t>
      </w:r>
    </w:p>
    <w:p w:rsidR="00774F91" w:rsidRDefault="00774F91" w:rsidP="00F962A8">
      <w:pPr>
        <w:tabs>
          <w:tab w:val="left" w:pos="0"/>
        </w:tabs>
        <w:spacing w:line="240" w:lineRule="auto"/>
        <w:ind w:right="-1"/>
        <w:jc w:val="both"/>
        <w:rPr>
          <w:sz w:val="20"/>
          <w:szCs w:val="20"/>
        </w:rPr>
      </w:pPr>
      <w:r>
        <w:rPr>
          <w:sz w:val="20"/>
          <w:szCs w:val="20"/>
        </w:rPr>
        <w:t xml:space="preserve">3.2.4. Отказать </w:t>
      </w:r>
      <w:r>
        <w:rPr>
          <w:i/>
          <w:iCs/>
          <w:sz w:val="20"/>
          <w:szCs w:val="20"/>
        </w:rPr>
        <w:t xml:space="preserve">Клиенту </w:t>
      </w:r>
      <w:r>
        <w:rPr>
          <w:sz w:val="20"/>
          <w:szCs w:val="20"/>
        </w:rPr>
        <w:t xml:space="preserve">в предоставлении </w:t>
      </w:r>
      <w:r w:rsidR="00F04EF9">
        <w:rPr>
          <w:sz w:val="20"/>
          <w:szCs w:val="20"/>
        </w:rPr>
        <w:t>услуги в</w:t>
      </w:r>
      <w:r>
        <w:rPr>
          <w:sz w:val="20"/>
          <w:szCs w:val="20"/>
        </w:rPr>
        <w:t xml:space="preserve"> случае отсутствия на Счете денежных средств </w:t>
      </w:r>
      <w:r w:rsidR="00F04EF9">
        <w:rPr>
          <w:sz w:val="20"/>
          <w:szCs w:val="20"/>
        </w:rPr>
        <w:t>для её</w:t>
      </w:r>
      <w:r>
        <w:rPr>
          <w:sz w:val="20"/>
          <w:szCs w:val="20"/>
        </w:rPr>
        <w:t xml:space="preserve"> </w:t>
      </w:r>
      <w:r w:rsidR="00F04EF9">
        <w:rPr>
          <w:sz w:val="20"/>
          <w:szCs w:val="20"/>
        </w:rPr>
        <w:t>оплаты в</w:t>
      </w:r>
      <w:r>
        <w:rPr>
          <w:sz w:val="20"/>
          <w:szCs w:val="20"/>
        </w:rPr>
        <w:t xml:space="preserve"> соответствии с </w:t>
      </w:r>
      <w:r>
        <w:rPr>
          <w:i/>
          <w:iCs/>
          <w:sz w:val="20"/>
          <w:szCs w:val="20"/>
        </w:rPr>
        <w:t>тарифами</w:t>
      </w:r>
      <w:r>
        <w:rPr>
          <w:sz w:val="20"/>
          <w:szCs w:val="20"/>
        </w:rPr>
        <w:t xml:space="preserve"> </w:t>
      </w:r>
      <w:r>
        <w:rPr>
          <w:i/>
          <w:iCs/>
          <w:sz w:val="20"/>
          <w:szCs w:val="20"/>
        </w:rPr>
        <w:t>Банка.</w:t>
      </w:r>
    </w:p>
    <w:p w:rsidR="00774F91" w:rsidRDefault="00774F91" w:rsidP="00F962A8">
      <w:pPr>
        <w:pStyle w:val="a6"/>
        <w:tabs>
          <w:tab w:val="left" w:pos="0"/>
          <w:tab w:val="num" w:pos="2727"/>
        </w:tabs>
        <w:spacing w:after="0"/>
        <w:ind w:left="0"/>
        <w:jc w:val="both"/>
      </w:pPr>
      <w:r>
        <w:t>3.2.5. Ограничить операции по Счету при наложении ареста на денежные средства, находящиеся на Счете, или приостановлении операций по Счету в случаях, предусмотренных законодательством РФ.</w:t>
      </w:r>
    </w:p>
    <w:p w:rsidR="00774F91" w:rsidRDefault="00774F91" w:rsidP="00F962A8">
      <w:pPr>
        <w:pStyle w:val="ConsPlusNormal"/>
        <w:tabs>
          <w:tab w:val="left" w:pos="0"/>
        </w:tabs>
        <w:ind w:firstLine="0"/>
        <w:jc w:val="both"/>
        <w:outlineLvl w:val="0"/>
        <w:rPr>
          <w:rFonts w:ascii="Times New Roman" w:hAnsi="Times New Roman" w:cs="Times New Roman"/>
        </w:rPr>
      </w:pPr>
      <w:bookmarkStart w:id="1" w:name="_Toc487027948"/>
      <w:r>
        <w:rPr>
          <w:rFonts w:ascii="Times New Roman" w:hAnsi="Times New Roman" w:cs="Times New Roman"/>
        </w:rPr>
        <w:t xml:space="preserve">3.2.6. Отказать </w:t>
      </w:r>
      <w:r>
        <w:rPr>
          <w:rFonts w:ascii="Times New Roman" w:hAnsi="Times New Roman" w:cs="Times New Roman"/>
          <w:i/>
        </w:rPr>
        <w:t>Клиенту</w:t>
      </w:r>
      <w:r>
        <w:rPr>
          <w:rFonts w:ascii="Times New Roman" w:hAnsi="Times New Roman" w:cs="Times New Roman"/>
        </w:rPr>
        <w:t xml:space="preserve"> в выполнении распоряжения о совершении операции, за исключением операций по зачислению денежных средств, поступивших на счет </w:t>
      </w:r>
      <w:r>
        <w:rPr>
          <w:rFonts w:ascii="Times New Roman" w:hAnsi="Times New Roman" w:cs="Times New Roman"/>
          <w:i/>
        </w:rPr>
        <w:t>Клиента</w:t>
      </w:r>
      <w:r>
        <w:rPr>
          <w:rFonts w:ascii="Times New Roman" w:hAnsi="Times New Roman" w:cs="Times New Roman"/>
        </w:rPr>
        <w:t xml:space="preserve">, по которой не представлены документы, необходимые для фиксирования информации в соответствии с положениями Федерального закона от 07.08.2001 №115-ФЗ «О противодействии легализации (отмыванию) доходов, полученных преступным путем, и финансированию терроризма»,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w:t>
      </w:r>
      <w:r>
        <w:rPr>
          <w:rFonts w:ascii="Times New Roman" w:hAnsi="Times New Roman" w:cs="Times New Roman"/>
          <w:i/>
        </w:rPr>
        <w:t>Банка</w:t>
      </w:r>
      <w:r>
        <w:rPr>
          <w:rFonts w:ascii="Times New Roman" w:hAnsi="Times New Roman" w:cs="Times New Roman"/>
        </w:rPr>
        <w:t xml:space="preserve"> у сотрудников </w:t>
      </w:r>
      <w:r>
        <w:rPr>
          <w:rFonts w:ascii="Times New Roman" w:hAnsi="Times New Roman" w:cs="Times New Roman"/>
          <w:i/>
        </w:rPr>
        <w:t>Банка</w:t>
      </w:r>
      <w:r>
        <w:rPr>
          <w:rFonts w:ascii="Times New Roman" w:hAnsi="Times New Roman" w:cs="Times New Roman"/>
        </w:rPr>
        <w:t xml:space="preserve"> возникают подозрения, что </w:t>
      </w:r>
      <w:r>
        <w:rPr>
          <w:rFonts w:ascii="Times New Roman" w:hAnsi="Times New Roman" w:cs="Times New Roman"/>
        </w:rPr>
        <w:lastRenderedPageBreak/>
        <w:t>операция совершается в целях легализации (отмывания) доходов, полученных преступным путем, или финансирования терроризма.</w:t>
      </w:r>
      <w:bookmarkEnd w:id="1"/>
    </w:p>
    <w:p w:rsidR="00774F91" w:rsidRDefault="00774F91" w:rsidP="00F962A8">
      <w:pPr>
        <w:pStyle w:val="ConsPlusNormal"/>
        <w:tabs>
          <w:tab w:val="left" w:pos="0"/>
        </w:tabs>
        <w:ind w:firstLine="0"/>
        <w:jc w:val="both"/>
        <w:rPr>
          <w:rFonts w:ascii="Times New Roman" w:hAnsi="Times New Roman" w:cs="Times New Roman"/>
        </w:rPr>
      </w:pPr>
      <w:r>
        <w:rPr>
          <w:rFonts w:ascii="Times New Roman" w:hAnsi="Times New Roman" w:cs="Times New Roman"/>
        </w:rPr>
        <w:t xml:space="preserve">3.2.7. Расторгнуть договор банковского счета с </w:t>
      </w:r>
      <w:r>
        <w:rPr>
          <w:rFonts w:ascii="Times New Roman" w:hAnsi="Times New Roman" w:cs="Times New Roman"/>
          <w:i/>
        </w:rPr>
        <w:t>Клиентом</w:t>
      </w:r>
      <w:r>
        <w:rPr>
          <w:rFonts w:ascii="Times New Roman" w:hAnsi="Times New Roman" w:cs="Times New Roman"/>
        </w:rPr>
        <w:t xml:space="preserve"> в одностороннем порядке в случае принятия в течение календарного года двух и более решений об отказе в выполнении распоряжения Клиента о совершении операции в соответствии с п.3.2.6 настоящего Договора.</w:t>
      </w:r>
    </w:p>
    <w:p w:rsidR="00774F91" w:rsidRDefault="00774F91" w:rsidP="00F962A8">
      <w:pPr>
        <w:pStyle w:val="a6"/>
        <w:spacing w:after="0"/>
        <w:ind w:left="0"/>
        <w:jc w:val="both"/>
        <w:rPr>
          <w:b/>
        </w:rPr>
      </w:pPr>
      <w:r>
        <w:t xml:space="preserve">3.3. </w:t>
      </w:r>
      <w:r>
        <w:rPr>
          <w:b/>
          <w:i/>
          <w:iCs/>
        </w:rPr>
        <w:t>Клиент</w:t>
      </w:r>
      <w:r>
        <w:rPr>
          <w:b/>
        </w:rPr>
        <w:t xml:space="preserve"> обязуется:</w:t>
      </w:r>
    </w:p>
    <w:p w:rsidR="00774F91" w:rsidRDefault="00774F91" w:rsidP="00F962A8">
      <w:pPr>
        <w:spacing w:line="240" w:lineRule="auto"/>
        <w:jc w:val="both"/>
        <w:rPr>
          <w:kern w:val="24"/>
          <w:sz w:val="20"/>
          <w:szCs w:val="20"/>
        </w:rPr>
      </w:pPr>
      <w:r>
        <w:rPr>
          <w:kern w:val="24"/>
          <w:sz w:val="20"/>
          <w:szCs w:val="20"/>
        </w:rPr>
        <w:t>3.3.1. Распоряжаться средствами, находящимися на его Счете, в соответствии с федеральными законами Российской Федерации, иными нормативно-правовыми актами, нормативными актами Банка России и настоящим Договором.</w:t>
      </w:r>
    </w:p>
    <w:p w:rsidR="00774F91" w:rsidRDefault="00774F91" w:rsidP="00F962A8">
      <w:pPr>
        <w:tabs>
          <w:tab w:val="left" w:pos="0"/>
        </w:tabs>
        <w:spacing w:line="240" w:lineRule="auto"/>
        <w:ind w:right="-1"/>
        <w:jc w:val="both"/>
        <w:rPr>
          <w:sz w:val="20"/>
          <w:szCs w:val="20"/>
        </w:rPr>
      </w:pPr>
      <w:r>
        <w:rPr>
          <w:sz w:val="20"/>
          <w:szCs w:val="20"/>
        </w:rPr>
        <w:t xml:space="preserve">3.3.2. Оплачивать (обеспечивать возможность оплаты без дополнительных </w:t>
      </w:r>
      <w:r w:rsidR="00F04EF9">
        <w:rPr>
          <w:sz w:val="20"/>
          <w:szCs w:val="20"/>
        </w:rPr>
        <w:t>распоряжений Клиента</w:t>
      </w:r>
      <w:r>
        <w:rPr>
          <w:i/>
          <w:sz w:val="20"/>
          <w:szCs w:val="20"/>
        </w:rPr>
        <w:t xml:space="preserve"> </w:t>
      </w:r>
      <w:r>
        <w:rPr>
          <w:sz w:val="20"/>
          <w:szCs w:val="20"/>
        </w:rPr>
        <w:t xml:space="preserve">со Счета) путем поддержания на Счете необходимого остатка денежных средств, сумма которого не является обеспечением других обязательств </w:t>
      </w:r>
      <w:r>
        <w:rPr>
          <w:i/>
          <w:iCs/>
          <w:sz w:val="20"/>
          <w:szCs w:val="20"/>
        </w:rPr>
        <w:t>Клиента</w:t>
      </w:r>
      <w:r>
        <w:rPr>
          <w:sz w:val="20"/>
          <w:szCs w:val="20"/>
        </w:rPr>
        <w:t xml:space="preserve"> и не находится под арестом или иным ограничением) услуги </w:t>
      </w:r>
      <w:r>
        <w:rPr>
          <w:i/>
          <w:iCs/>
          <w:sz w:val="20"/>
          <w:szCs w:val="20"/>
        </w:rPr>
        <w:t>Банка</w:t>
      </w:r>
      <w:r>
        <w:rPr>
          <w:sz w:val="20"/>
          <w:szCs w:val="20"/>
        </w:rPr>
        <w:t xml:space="preserve"> в соответствии с </w:t>
      </w:r>
      <w:r>
        <w:rPr>
          <w:i/>
          <w:iCs/>
          <w:sz w:val="20"/>
          <w:szCs w:val="20"/>
        </w:rPr>
        <w:t>тарифами</w:t>
      </w:r>
      <w:r>
        <w:rPr>
          <w:sz w:val="20"/>
          <w:szCs w:val="20"/>
        </w:rPr>
        <w:t xml:space="preserve"> </w:t>
      </w:r>
      <w:r>
        <w:rPr>
          <w:i/>
          <w:iCs/>
          <w:sz w:val="20"/>
          <w:szCs w:val="20"/>
        </w:rPr>
        <w:t>Банка</w:t>
      </w:r>
      <w:r>
        <w:rPr>
          <w:sz w:val="20"/>
          <w:szCs w:val="20"/>
        </w:rPr>
        <w:t xml:space="preserve"> своевременно и в полном объеме.</w:t>
      </w:r>
    </w:p>
    <w:p w:rsidR="00774F91" w:rsidRDefault="00774F91" w:rsidP="00774F91">
      <w:pPr>
        <w:spacing w:line="240" w:lineRule="auto"/>
        <w:ind w:right="-1"/>
        <w:jc w:val="both"/>
        <w:rPr>
          <w:color w:val="0000FF"/>
          <w:sz w:val="20"/>
          <w:szCs w:val="20"/>
        </w:rPr>
      </w:pPr>
      <w:r>
        <w:rPr>
          <w:sz w:val="20"/>
          <w:szCs w:val="20"/>
        </w:rPr>
        <w:t xml:space="preserve">Возмещать </w:t>
      </w:r>
      <w:r>
        <w:rPr>
          <w:i/>
          <w:iCs/>
          <w:sz w:val="20"/>
          <w:szCs w:val="20"/>
        </w:rPr>
        <w:t xml:space="preserve">Банку </w:t>
      </w:r>
      <w:r>
        <w:rPr>
          <w:sz w:val="20"/>
          <w:szCs w:val="20"/>
        </w:rPr>
        <w:t xml:space="preserve">расходы, взимаемые третьими банками по операциям </w:t>
      </w:r>
      <w:r>
        <w:rPr>
          <w:i/>
          <w:iCs/>
          <w:sz w:val="20"/>
          <w:szCs w:val="20"/>
        </w:rPr>
        <w:t>Банка</w:t>
      </w:r>
      <w:r>
        <w:rPr>
          <w:sz w:val="20"/>
          <w:szCs w:val="20"/>
        </w:rPr>
        <w:t xml:space="preserve">, осуществляемым на основании поручения </w:t>
      </w:r>
      <w:r>
        <w:rPr>
          <w:i/>
          <w:iCs/>
          <w:sz w:val="20"/>
          <w:szCs w:val="20"/>
        </w:rPr>
        <w:t>Клиента</w:t>
      </w:r>
      <w:r>
        <w:rPr>
          <w:sz w:val="20"/>
          <w:szCs w:val="20"/>
        </w:rPr>
        <w:t>. При отсутствии средств на Счете возмещать расходы со своего(</w:t>
      </w:r>
      <w:r w:rsidR="00F04EF9">
        <w:rPr>
          <w:sz w:val="20"/>
          <w:szCs w:val="20"/>
        </w:rPr>
        <w:t>их) другого</w:t>
      </w:r>
      <w:r>
        <w:rPr>
          <w:sz w:val="20"/>
          <w:szCs w:val="20"/>
        </w:rPr>
        <w:t xml:space="preserve">(их) счета(ов) в иностранной валюте или в валюте Российской </w:t>
      </w:r>
      <w:r w:rsidR="00F04EF9">
        <w:rPr>
          <w:sz w:val="20"/>
          <w:szCs w:val="20"/>
        </w:rPr>
        <w:t>Федерации в</w:t>
      </w:r>
      <w:r>
        <w:rPr>
          <w:sz w:val="20"/>
          <w:szCs w:val="20"/>
        </w:rPr>
        <w:t xml:space="preserve"> </w:t>
      </w:r>
      <w:r>
        <w:rPr>
          <w:i/>
          <w:iCs/>
          <w:sz w:val="20"/>
          <w:szCs w:val="20"/>
        </w:rPr>
        <w:t>Банке</w:t>
      </w:r>
      <w:r>
        <w:rPr>
          <w:sz w:val="20"/>
          <w:szCs w:val="20"/>
        </w:rPr>
        <w:t>.</w:t>
      </w:r>
    </w:p>
    <w:p w:rsidR="00774F91" w:rsidRDefault="00774F91" w:rsidP="00774F91">
      <w:pPr>
        <w:tabs>
          <w:tab w:val="left" w:pos="0"/>
        </w:tabs>
        <w:spacing w:line="240" w:lineRule="auto"/>
        <w:ind w:right="-1"/>
        <w:jc w:val="both"/>
        <w:rPr>
          <w:sz w:val="20"/>
          <w:szCs w:val="20"/>
        </w:rPr>
      </w:pPr>
      <w:r>
        <w:rPr>
          <w:sz w:val="20"/>
          <w:szCs w:val="20"/>
        </w:rPr>
        <w:t xml:space="preserve">В случае невозможности оплаты со счетов в </w:t>
      </w:r>
      <w:r>
        <w:rPr>
          <w:i/>
          <w:iCs/>
          <w:sz w:val="20"/>
          <w:szCs w:val="20"/>
        </w:rPr>
        <w:t>Банке</w:t>
      </w:r>
      <w:r>
        <w:rPr>
          <w:sz w:val="20"/>
          <w:szCs w:val="20"/>
        </w:rPr>
        <w:t xml:space="preserve"> обеспечить их оплату со счетов в других кредитных </w:t>
      </w:r>
      <w:r w:rsidR="00F04EF9">
        <w:rPr>
          <w:sz w:val="20"/>
          <w:szCs w:val="20"/>
        </w:rPr>
        <w:t>организациях либо</w:t>
      </w:r>
      <w:r>
        <w:rPr>
          <w:sz w:val="20"/>
          <w:szCs w:val="20"/>
        </w:rPr>
        <w:t xml:space="preserve"> со счетов третьих лиц.</w:t>
      </w:r>
    </w:p>
    <w:p w:rsidR="00774F91" w:rsidRDefault="00774F91" w:rsidP="00774F91">
      <w:pPr>
        <w:spacing w:line="240" w:lineRule="auto"/>
        <w:ind w:right="-1"/>
        <w:jc w:val="both"/>
        <w:rPr>
          <w:sz w:val="20"/>
          <w:szCs w:val="20"/>
        </w:rPr>
      </w:pPr>
      <w:r>
        <w:rPr>
          <w:sz w:val="20"/>
          <w:szCs w:val="20"/>
        </w:rPr>
        <w:t xml:space="preserve">3.3.3. Оформлять расчетные (платежные) документы, денежные чеки и объявления на взнос наличными в соответствии с требованиями нормативных актов Банка России </w:t>
      </w:r>
      <w:r w:rsidR="00F04EF9">
        <w:rPr>
          <w:sz w:val="20"/>
          <w:szCs w:val="20"/>
        </w:rPr>
        <w:t>и предъявлять</w:t>
      </w:r>
      <w:r>
        <w:rPr>
          <w:sz w:val="20"/>
          <w:szCs w:val="20"/>
        </w:rPr>
        <w:t xml:space="preserve"> их в </w:t>
      </w:r>
      <w:r>
        <w:rPr>
          <w:i/>
          <w:iCs/>
          <w:sz w:val="20"/>
          <w:szCs w:val="20"/>
        </w:rPr>
        <w:t>Банк</w:t>
      </w:r>
      <w:r>
        <w:rPr>
          <w:sz w:val="20"/>
          <w:szCs w:val="20"/>
        </w:rPr>
        <w:t xml:space="preserve"> в порядке, установленном п.п. 2.2, 2.4 Договора.</w:t>
      </w:r>
    </w:p>
    <w:p w:rsidR="00774F91" w:rsidRDefault="00774F91" w:rsidP="00774F91">
      <w:pPr>
        <w:spacing w:line="240" w:lineRule="auto"/>
        <w:jc w:val="both"/>
        <w:rPr>
          <w:sz w:val="20"/>
          <w:szCs w:val="20"/>
        </w:rPr>
      </w:pPr>
      <w:r>
        <w:rPr>
          <w:sz w:val="20"/>
          <w:szCs w:val="20"/>
        </w:rPr>
        <w:t xml:space="preserve">3.3.4. Предоставлять Банку необходимые документы (их копии), подтверждающие изменение сведений, подлежащих установлению при открытии Счета, а также сведения и документы, необходимые для выполнения </w:t>
      </w:r>
      <w:r>
        <w:rPr>
          <w:i/>
          <w:iCs/>
          <w:sz w:val="20"/>
          <w:szCs w:val="20"/>
        </w:rPr>
        <w:t xml:space="preserve">Банком </w:t>
      </w:r>
      <w:r>
        <w:rPr>
          <w:sz w:val="20"/>
          <w:szCs w:val="20"/>
        </w:rPr>
        <w:t xml:space="preserve">функций, установленных Федеральным законом от 07.08.2001 №115-ФЗ «О противодействии легализации (отмыванию) доходов, полученных преступным путем, и финансированию терроризма», в том числе, но не исключительно: о лицах, уполномоченных </w:t>
      </w:r>
      <w:r>
        <w:rPr>
          <w:i/>
          <w:iCs/>
          <w:sz w:val="20"/>
          <w:szCs w:val="20"/>
        </w:rPr>
        <w:t xml:space="preserve">Клиентом </w:t>
      </w:r>
      <w:r>
        <w:rPr>
          <w:sz w:val="20"/>
          <w:szCs w:val="20"/>
        </w:rPr>
        <w:t xml:space="preserve">распоряжаться Счетом, включая копии документов, удостоверяющих их личность (либо сведения об их реквизитах),   представлять и получать документы в </w:t>
      </w:r>
      <w:r>
        <w:rPr>
          <w:i/>
          <w:iCs/>
          <w:sz w:val="20"/>
          <w:szCs w:val="20"/>
        </w:rPr>
        <w:t>Банке</w:t>
      </w:r>
      <w:r>
        <w:rPr>
          <w:sz w:val="20"/>
          <w:szCs w:val="20"/>
        </w:rPr>
        <w:t>,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адреса местонахождения органов управления или иных лиц, которые имеют право действовать от имени Клиента без доверенности, почтового адреса, номеров контактных телефонов и факсов, а  также сведений о реорганизации, банкротстве, ликвидации.</w:t>
      </w:r>
    </w:p>
    <w:p w:rsidR="00774F91" w:rsidRDefault="00774F91" w:rsidP="00774F91">
      <w:pPr>
        <w:spacing w:line="240" w:lineRule="auto"/>
        <w:ind w:right="-1"/>
        <w:jc w:val="both"/>
        <w:rPr>
          <w:sz w:val="20"/>
          <w:szCs w:val="20"/>
        </w:rPr>
      </w:pPr>
      <w:r>
        <w:rPr>
          <w:sz w:val="20"/>
          <w:szCs w:val="20"/>
        </w:rPr>
        <w:t xml:space="preserve">3.3.5. Получать в порядке, установленном п. 3.1.7 Договора, последние экземпляры принятых </w:t>
      </w:r>
      <w:r>
        <w:rPr>
          <w:i/>
          <w:iCs/>
          <w:sz w:val="20"/>
          <w:szCs w:val="20"/>
        </w:rPr>
        <w:t xml:space="preserve">Банком </w:t>
      </w:r>
      <w:r>
        <w:rPr>
          <w:sz w:val="20"/>
          <w:szCs w:val="20"/>
        </w:rPr>
        <w:t>платежных требований в качестве извещения для акцепта, и сообщать в установленном Банком России порядке об их акцепте или отказе от акцепта.</w:t>
      </w:r>
    </w:p>
    <w:p w:rsidR="00774F91" w:rsidRDefault="00774F91" w:rsidP="00774F91">
      <w:pPr>
        <w:tabs>
          <w:tab w:val="left" w:pos="0"/>
        </w:tabs>
        <w:spacing w:line="240" w:lineRule="auto"/>
        <w:ind w:right="-1"/>
        <w:jc w:val="both"/>
        <w:rPr>
          <w:sz w:val="20"/>
          <w:szCs w:val="20"/>
        </w:rPr>
      </w:pPr>
      <w:r>
        <w:rPr>
          <w:sz w:val="20"/>
          <w:szCs w:val="20"/>
        </w:rPr>
        <w:t xml:space="preserve">3.3.6. Сообщать </w:t>
      </w:r>
      <w:r>
        <w:rPr>
          <w:i/>
          <w:iCs/>
          <w:sz w:val="20"/>
          <w:szCs w:val="20"/>
        </w:rPr>
        <w:t>Банку</w:t>
      </w:r>
      <w:r>
        <w:rPr>
          <w:sz w:val="20"/>
          <w:szCs w:val="20"/>
        </w:rPr>
        <w:t xml:space="preserve"> в письменной форме о суммах, ошибочно зачисленных (списанных), в течение 10 дней после получения выписки по Счету.</w:t>
      </w:r>
    </w:p>
    <w:p w:rsidR="00774F91" w:rsidRDefault="00774F91" w:rsidP="00774F91">
      <w:pPr>
        <w:tabs>
          <w:tab w:val="left" w:pos="0"/>
        </w:tabs>
        <w:spacing w:line="240" w:lineRule="auto"/>
        <w:ind w:right="-1"/>
        <w:jc w:val="both"/>
        <w:rPr>
          <w:sz w:val="20"/>
          <w:szCs w:val="20"/>
        </w:rPr>
      </w:pPr>
      <w:r>
        <w:rPr>
          <w:sz w:val="20"/>
          <w:szCs w:val="20"/>
        </w:rPr>
        <w:t>3.3.7. В случае осуществления операций по счету к выгоде третьих лиц, в частности на основании агентского договора, договора поручения, комиссии и доверительного управления, представить в Банк сведения о выгодоприобретателе в срок, не превышающий 7 рабочих дней со дня совершения банковской операции.</w:t>
      </w:r>
    </w:p>
    <w:p w:rsidR="00774F91" w:rsidRDefault="00774F91" w:rsidP="00774F91">
      <w:pPr>
        <w:spacing w:line="240" w:lineRule="auto"/>
        <w:ind w:right="-1"/>
        <w:jc w:val="both"/>
        <w:rPr>
          <w:sz w:val="20"/>
          <w:szCs w:val="20"/>
        </w:rPr>
      </w:pPr>
      <w:r>
        <w:rPr>
          <w:sz w:val="20"/>
          <w:szCs w:val="20"/>
        </w:rPr>
        <w:t xml:space="preserve">3.3.8. </w:t>
      </w:r>
      <w:r w:rsidR="00F04EF9">
        <w:rPr>
          <w:sz w:val="20"/>
          <w:szCs w:val="20"/>
        </w:rPr>
        <w:t>Возвратить Банку чековую</w:t>
      </w:r>
      <w:r>
        <w:rPr>
          <w:sz w:val="20"/>
          <w:szCs w:val="20"/>
        </w:rPr>
        <w:t xml:space="preserve"> книжку с неиспользованными чеками и корешками в </w:t>
      </w:r>
      <w:r w:rsidR="00F04EF9">
        <w:rPr>
          <w:sz w:val="20"/>
          <w:szCs w:val="20"/>
        </w:rPr>
        <w:t>случае изменения</w:t>
      </w:r>
      <w:r>
        <w:rPr>
          <w:sz w:val="20"/>
          <w:szCs w:val="20"/>
        </w:rPr>
        <w:t xml:space="preserve"> номера Счета, </w:t>
      </w:r>
      <w:r w:rsidR="00F04EF9">
        <w:rPr>
          <w:sz w:val="20"/>
          <w:szCs w:val="20"/>
        </w:rPr>
        <w:t>наименования Клиента</w:t>
      </w:r>
      <w:r>
        <w:rPr>
          <w:i/>
          <w:iCs/>
          <w:sz w:val="20"/>
          <w:szCs w:val="20"/>
        </w:rPr>
        <w:t>,</w:t>
      </w:r>
      <w:r>
        <w:rPr>
          <w:sz w:val="20"/>
          <w:szCs w:val="20"/>
        </w:rPr>
        <w:t xml:space="preserve"> а также при закрытии Счета.</w:t>
      </w:r>
    </w:p>
    <w:p w:rsidR="00774F91" w:rsidRDefault="00774F91" w:rsidP="00774F91">
      <w:pPr>
        <w:spacing w:line="240" w:lineRule="auto"/>
        <w:ind w:right="-1"/>
        <w:jc w:val="both"/>
        <w:rPr>
          <w:b/>
          <w:bCs/>
          <w:sz w:val="20"/>
          <w:szCs w:val="20"/>
        </w:rPr>
      </w:pPr>
      <w:r>
        <w:rPr>
          <w:sz w:val="20"/>
          <w:szCs w:val="20"/>
        </w:rPr>
        <w:t xml:space="preserve">3.4. </w:t>
      </w:r>
      <w:r>
        <w:rPr>
          <w:b/>
          <w:bCs/>
          <w:i/>
          <w:iCs/>
          <w:sz w:val="20"/>
          <w:szCs w:val="20"/>
        </w:rPr>
        <w:t>Клиент</w:t>
      </w:r>
      <w:r>
        <w:rPr>
          <w:b/>
          <w:bCs/>
          <w:sz w:val="20"/>
          <w:szCs w:val="20"/>
        </w:rPr>
        <w:t xml:space="preserve"> имеет право:</w:t>
      </w:r>
    </w:p>
    <w:p w:rsidR="00774F91" w:rsidRDefault="00774F91" w:rsidP="00774F91">
      <w:pPr>
        <w:pStyle w:val="23"/>
        <w:spacing w:after="0" w:line="240" w:lineRule="auto"/>
        <w:ind w:left="0"/>
        <w:jc w:val="both"/>
      </w:pPr>
      <w:r>
        <w:t>3.4.1. Беспрепятственно распоряжаться имеющимися на Счете денежными средствами с учетом установленных законодательством Российской Федерации или Договором ограничений.</w:t>
      </w:r>
    </w:p>
    <w:p w:rsidR="00774F91" w:rsidRDefault="00774F91" w:rsidP="00774F91">
      <w:pPr>
        <w:spacing w:line="240" w:lineRule="auto"/>
        <w:ind w:right="-1"/>
        <w:jc w:val="both"/>
        <w:rPr>
          <w:sz w:val="20"/>
          <w:szCs w:val="20"/>
        </w:rPr>
      </w:pPr>
      <w:r>
        <w:rPr>
          <w:sz w:val="20"/>
          <w:szCs w:val="20"/>
        </w:rPr>
        <w:t xml:space="preserve">3.4.2. Получать от </w:t>
      </w:r>
      <w:r>
        <w:rPr>
          <w:i/>
          <w:iCs/>
          <w:sz w:val="20"/>
          <w:szCs w:val="20"/>
        </w:rPr>
        <w:t>Банка</w:t>
      </w:r>
      <w:r>
        <w:rPr>
          <w:sz w:val="20"/>
          <w:szCs w:val="20"/>
        </w:rPr>
        <w:t xml:space="preserve"> информацию об исполнении платежных поручений </w:t>
      </w:r>
      <w:r>
        <w:rPr>
          <w:i/>
          <w:iCs/>
          <w:sz w:val="20"/>
          <w:szCs w:val="20"/>
        </w:rPr>
        <w:t xml:space="preserve">Клиента </w:t>
      </w:r>
      <w:r>
        <w:rPr>
          <w:sz w:val="20"/>
          <w:szCs w:val="20"/>
        </w:rPr>
        <w:t xml:space="preserve">и обращаться с письменными запросами в </w:t>
      </w:r>
      <w:r>
        <w:rPr>
          <w:i/>
          <w:iCs/>
          <w:sz w:val="20"/>
          <w:szCs w:val="20"/>
        </w:rPr>
        <w:t>Банк</w:t>
      </w:r>
      <w:r>
        <w:rPr>
          <w:sz w:val="20"/>
          <w:szCs w:val="20"/>
        </w:rPr>
        <w:t xml:space="preserve"> о прохождении платежей.</w:t>
      </w:r>
    </w:p>
    <w:p w:rsidR="00774F91" w:rsidRDefault="00774F91" w:rsidP="00774F91">
      <w:pPr>
        <w:spacing w:line="240" w:lineRule="auto"/>
        <w:ind w:right="-1"/>
        <w:jc w:val="both"/>
        <w:rPr>
          <w:sz w:val="20"/>
          <w:szCs w:val="20"/>
        </w:rPr>
      </w:pPr>
      <w:r>
        <w:rPr>
          <w:sz w:val="20"/>
          <w:szCs w:val="20"/>
        </w:rPr>
        <w:t xml:space="preserve">3.4.3. Получать наличные средства со своего Счета и зачислять наличные средства на свой Счет в соответствии с действующим </w:t>
      </w:r>
      <w:r w:rsidR="00F04EF9">
        <w:rPr>
          <w:sz w:val="20"/>
          <w:szCs w:val="20"/>
        </w:rPr>
        <w:t>законодательством Российской</w:t>
      </w:r>
      <w:r>
        <w:rPr>
          <w:sz w:val="20"/>
          <w:szCs w:val="20"/>
        </w:rPr>
        <w:t xml:space="preserve"> Федерации и нормативными документами Банка России.</w:t>
      </w:r>
    </w:p>
    <w:p w:rsidR="00774F91" w:rsidRDefault="00774F91" w:rsidP="00774F91">
      <w:pPr>
        <w:spacing w:line="240" w:lineRule="auto"/>
        <w:ind w:right="-1"/>
        <w:jc w:val="both"/>
        <w:rPr>
          <w:b/>
          <w:bCs/>
          <w:sz w:val="20"/>
          <w:szCs w:val="20"/>
        </w:rPr>
      </w:pPr>
      <w:r>
        <w:rPr>
          <w:b/>
          <w:bCs/>
          <w:sz w:val="20"/>
          <w:szCs w:val="20"/>
        </w:rPr>
        <w:t>4. ОТВЕТСТВЕННОСТЬ СТОРОН</w:t>
      </w:r>
    </w:p>
    <w:p w:rsidR="00774F91" w:rsidRDefault="00774F91" w:rsidP="00774F91">
      <w:pPr>
        <w:spacing w:line="240" w:lineRule="auto"/>
        <w:ind w:right="-1"/>
        <w:jc w:val="both"/>
        <w:rPr>
          <w:sz w:val="20"/>
          <w:szCs w:val="20"/>
        </w:rPr>
      </w:pPr>
      <w:r>
        <w:rPr>
          <w:sz w:val="20"/>
          <w:szCs w:val="20"/>
        </w:rPr>
        <w:t xml:space="preserve">4.1. </w:t>
      </w:r>
      <w:r>
        <w:rPr>
          <w:i/>
          <w:iCs/>
          <w:sz w:val="20"/>
          <w:szCs w:val="20"/>
        </w:rPr>
        <w:t xml:space="preserve">Банк </w:t>
      </w:r>
      <w:r>
        <w:rPr>
          <w:sz w:val="20"/>
          <w:szCs w:val="20"/>
        </w:rPr>
        <w:t xml:space="preserve">не несет ответственности за последствия исполнения поручений, выданных неуполномоченными на распоряжение Счетом лицами, в тех случаях, когда с использованием предусмотренных банковскими правилами </w:t>
      </w:r>
      <w:r w:rsidR="00F04EF9">
        <w:rPr>
          <w:sz w:val="20"/>
          <w:szCs w:val="20"/>
        </w:rPr>
        <w:t>и Договором</w:t>
      </w:r>
      <w:r>
        <w:rPr>
          <w:sz w:val="20"/>
          <w:szCs w:val="20"/>
        </w:rPr>
        <w:t xml:space="preserve"> процедур </w:t>
      </w:r>
      <w:r>
        <w:rPr>
          <w:i/>
          <w:iCs/>
          <w:sz w:val="20"/>
          <w:szCs w:val="20"/>
        </w:rPr>
        <w:t xml:space="preserve">Банк </w:t>
      </w:r>
      <w:r>
        <w:rPr>
          <w:sz w:val="20"/>
          <w:szCs w:val="20"/>
        </w:rPr>
        <w:t>не мог установить факта выдачи распоряжения неуполномоченными лицами.</w:t>
      </w:r>
    </w:p>
    <w:p w:rsidR="00774F91" w:rsidRDefault="00774F91" w:rsidP="00774F91">
      <w:pPr>
        <w:spacing w:line="240" w:lineRule="auto"/>
        <w:ind w:right="-1"/>
        <w:jc w:val="both"/>
        <w:rPr>
          <w:sz w:val="20"/>
          <w:szCs w:val="20"/>
        </w:rPr>
      </w:pPr>
      <w:r>
        <w:rPr>
          <w:sz w:val="20"/>
          <w:szCs w:val="20"/>
        </w:rPr>
        <w:lastRenderedPageBreak/>
        <w:t xml:space="preserve">4.2. </w:t>
      </w:r>
      <w:r>
        <w:rPr>
          <w:i/>
          <w:iCs/>
          <w:sz w:val="20"/>
          <w:szCs w:val="20"/>
        </w:rPr>
        <w:t xml:space="preserve">Банк </w:t>
      </w:r>
      <w:r>
        <w:rPr>
          <w:sz w:val="20"/>
          <w:szCs w:val="20"/>
        </w:rPr>
        <w:t xml:space="preserve">не несет ответственности за отказ от приема, за неисполнение или ненадлежащее исполнение расчетных (платежных) документов </w:t>
      </w:r>
      <w:r>
        <w:rPr>
          <w:i/>
          <w:iCs/>
          <w:sz w:val="20"/>
          <w:szCs w:val="20"/>
        </w:rPr>
        <w:t>Клиента</w:t>
      </w:r>
      <w:r>
        <w:rPr>
          <w:sz w:val="20"/>
          <w:szCs w:val="20"/>
        </w:rPr>
        <w:t xml:space="preserve">, и связанные с этим убытки </w:t>
      </w:r>
      <w:r>
        <w:rPr>
          <w:i/>
          <w:iCs/>
          <w:sz w:val="20"/>
          <w:szCs w:val="20"/>
        </w:rPr>
        <w:t>Клиента</w:t>
      </w:r>
      <w:r>
        <w:rPr>
          <w:sz w:val="20"/>
          <w:szCs w:val="20"/>
        </w:rPr>
        <w:t xml:space="preserve"> в случаях, предусмотренных п.п. 3.2.1 Договора.</w:t>
      </w:r>
    </w:p>
    <w:p w:rsidR="00774F91" w:rsidRDefault="00774F91" w:rsidP="00774F91">
      <w:pPr>
        <w:pStyle w:val="a6"/>
        <w:spacing w:after="0"/>
        <w:ind w:left="0"/>
        <w:jc w:val="both"/>
      </w:pPr>
      <w:r>
        <w:t>4.3. Банк не несет ответственность за задержки в расчетах, возникшие в результате действий других банков, расчетных центров и других органов, участвующих в расчетах, а также за неисполнение или ненадлежащее исполнение обязательств по настоящему Договору вследствие обстоятельств непреодолимой силы, определяемых в соответствии с действующим законодательством РФ.</w:t>
      </w:r>
    </w:p>
    <w:p w:rsidR="00774F91" w:rsidRDefault="00774F91" w:rsidP="00774F91">
      <w:pPr>
        <w:spacing w:line="240" w:lineRule="auto"/>
        <w:ind w:right="-1"/>
        <w:jc w:val="both"/>
        <w:rPr>
          <w:sz w:val="20"/>
          <w:szCs w:val="20"/>
        </w:rPr>
      </w:pPr>
      <w:r>
        <w:rPr>
          <w:sz w:val="20"/>
          <w:szCs w:val="20"/>
        </w:rPr>
        <w:t>4.4. Стороны возмещают друг другу только реальный ущерб, возникший в результате их действия (бездействия).</w:t>
      </w:r>
    </w:p>
    <w:p w:rsidR="00774F91" w:rsidRDefault="00774F91" w:rsidP="00774F91">
      <w:pPr>
        <w:spacing w:line="240" w:lineRule="auto"/>
        <w:ind w:right="-1"/>
        <w:jc w:val="both"/>
        <w:rPr>
          <w:b/>
          <w:bCs/>
          <w:sz w:val="20"/>
          <w:szCs w:val="20"/>
        </w:rPr>
      </w:pPr>
      <w:r>
        <w:rPr>
          <w:b/>
          <w:bCs/>
          <w:sz w:val="20"/>
          <w:szCs w:val="20"/>
        </w:rPr>
        <w:t>5. ФОРС-МАЖОРНЫЕ ОБСТОЯТЕЛЬСТВА</w:t>
      </w:r>
    </w:p>
    <w:p w:rsidR="00774F91" w:rsidRDefault="00774F91" w:rsidP="00774F91">
      <w:pPr>
        <w:tabs>
          <w:tab w:val="left" w:pos="1080"/>
          <w:tab w:val="left" w:pos="1260"/>
        </w:tabs>
        <w:spacing w:line="240" w:lineRule="auto"/>
        <w:ind w:right="-1"/>
        <w:jc w:val="both"/>
        <w:rPr>
          <w:sz w:val="20"/>
          <w:szCs w:val="20"/>
        </w:rPr>
      </w:pPr>
      <w:r>
        <w:rPr>
          <w:sz w:val="20"/>
          <w:szCs w:val="20"/>
        </w:rPr>
        <w:t>5.1. 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rsidR="00774F91" w:rsidRDefault="00774F91" w:rsidP="00774F91">
      <w:pPr>
        <w:spacing w:line="240" w:lineRule="auto"/>
        <w:ind w:right="-1"/>
        <w:jc w:val="both"/>
        <w:rPr>
          <w:sz w:val="20"/>
          <w:szCs w:val="20"/>
        </w:rPr>
      </w:pPr>
      <w:r>
        <w:rPr>
          <w:sz w:val="20"/>
          <w:szCs w:val="20"/>
        </w:rPr>
        <w:t xml:space="preserve">При наступлении обстоятельств непреодолимой силы Сторона должна без промедления, но не позднее 7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w:t>
      </w:r>
      <w:r w:rsidR="00735CF1">
        <w:rPr>
          <w:sz w:val="20"/>
          <w:szCs w:val="20"/>
        </w:rPr>
        <w:t>по Договору</w:t>
      </w:r>
      <w:r>
        <w:rPr>
          <w:sz w:val="20"/>
          <w:szCs w:val="20"/>
        </w:rPr>
        <w:t>.</w:t>
      </w:r>
    </w:p>
    <w:p w:rsidR="00774F91" w:rsidRDefault="00774F91" w:rsidP="00774F91">
      <w:pPr>
        <w:spacing w:line="240" w:lineRule="auto"/>
        <w:ind w:right="-1"/>
        <w:jc w:val="both"/>
        <w:rPr>
          <w:sz w:val="20"/>
          <w:szCs w:val="20"/>
        </w:rPr>
      </w:pPr>
      <w:r>
        <w:rPr>
          <w:sz w:val="20"/>
          <w:szCs w:val="20"/>
        </w:rPr>
        <w:t xml:space="preserve">По прекращении указанных выше обстоятельств Сторона должна без промедления, но не позднее 7 </w:t>
      </w:r>
      <w:r w:rsidR="00735CF1">
        <w:rPr>
          <w:sz w:val="20"/>
          <w:szCs w:val="20"/>
        </w:rPr>
        <w:t>дней, известить</w:t>
      </w:r>
      <w:r>
        <w:rPr>
          <w:sz w:val="20"/>
          <w:szCs w:val="20"/>
        </w:rPr>
        <w:t xml:space="preserve"> об этом другую Сторону в письменном виде. В извещении должен быть указан срок, в течение которого предполагается исполнить обязательства </w:t>
      </w:r>
      <w:r w:rsidR="00735CF1">
        <w:rPr>
          <w:sz w:val="20"/>
          <w:szCs w:val="20"/>
        </w:rPr>
        <w:t>по Договору</w:t>
      </w:r>
      <w:r>
        <w:rPr>
          <w:sz w:val="20"/>
          <w:szCs w:val="20"/>
        </w:rPr>
        <w:t>.</w:t>
      </w:r>
    </w:p>
    <w:p w:rsidR="00774F91" w:rsidRDefault="00774F91" w:rsidP="00774F91">
      <w:pPr>
        <w:spacing w:line="240" w:lineRule="auto"/>
        <w:ind w:right="-1"/>
        <w:jc w:val="both"/>
        <w:rPr>
          <w:b/>
          <w:bCs/>
          <w:sz w:val="20"/>
          <w:szCs w:val="20"/>
        </w:rPr>
      </w:pPr>
      <w:r>
        <w:rPr>
          <w:b/>
          <w:bCs/>
          <w:sz w:val="20"/>
          <w:szCs w:val="20"/>
        </w:rPr>
        <w:t>6. ПРОЧИЕ УСЛОВИЯ</w:t>
      </w:r>
    </w:p>
    <w:p w:rsidR="00774F91" w:rsidRDefault="00774F91" w:rsidP="00774F91">
      <w:pPr>
        <w:spacing w:line="240" w:lineRule="auto"/>
        <w:ind w:right="-1"/>
        <w:jc w:val="both"/>
        <w:rPr>
          <w:kern w:val="24"/>
          <w:sz w:val="20"/>
          <w:szCs w:val="20"/>
        </w:rPr>
      </w:pPr>
      <w:r>
        <w:rPr>
          <w:kern w:val="24"/>
          <w:sz w:val="20"/>
          <w:szCs w:val="20"/>
        </w:rPr>
        <w:t>6.1. Предоставление</w:t>
      </w:r>
      <w:r>
        <w:rPr>
          <w:i/>
          <w:iCs/>
          <w:kern w:val="24"/>
          <w:sz w:val="20"/>
          <w:szCs w:val="20"/>
        </w:rPr>
        <w:t xml:space="preserve"> Банком</w:t>
      </w:r>
      <w:r>
        <w:rPr>
          <w:kern w:val="24"/>
          <w:sz w:val="20"/>
          <w:szCs w:val="20"/>
        </w:rPr>
        <w:t xml:space="preserve"> дополнительных услуг </w:t>
      </w:r>
      <w:r>
        <w:rPr>
          <w:i/>
          <w:iCs/>
          <w:kern w:val="24"/>
          <w:sz w:val="20"/>
          <w:szCs w:val="20"/>
        </w:rPr>
        <w:t xml:space="preserve">Клиенту, </w:t>
      </w:r>
      <w:r>
        <w:rPr>
          <w:kern w:val="24"/>
          <w:sz w:val="20"/>
          <w:szCs w:val="20"/>
        </w:rPr>
        <w:t>не являющихся</w:t>
      </w:r>
      <w:r>
        <w:rPr>
          <w:i/>
          <w:iCs/>
          <w:kern w:val="24"/>
          <w:sz w:val="20"/>
          <w:szCs w:val="20"/>
        </w:rPr>
        <w:t xml:space="preserve"> </w:t>
      </w:r>
      <w:r>
        <w:rPr>
          <w:kern w:val="24"/>
          <w:sz w:val="20"/>
          <w:szCs w:val="20"/>
        </w:rPr>
        <w:t>предметом настоящего Договора, регламентируется отдельными договорами или дополнительными соглашениями к настоящему Договору.</w:t>
      </w:r>
    </w:p>
    <w:p w:rsidR="00774F91" w:rsidRDefault="00774F91" w:rsidP="00774F91">
      <w:pPr>
        <w:spacing w:line="240" w:lineRule="auto"/>
        <w:ind w:right="-1"/>
        <w:jc w:val="both"/>
        <w:rPr>
          <w:sz w:val="20"/>
          <w:szCs w:val="20"/>
        </w:rPr>
      </w:pPr>
      <w:r>
        <w:rPr>
          <w:sz w:val="20"/>
          <w:szCs w:val="20"/>
        </w:rPr>
        <w:t>6.2. Споры по настоящему Договору разрешаются Сторонами путем переговоров.</w:t>
      </w:r>
    </w:p>
    <w:p w:rsidR="00774F91" w:rsidRDefault="00774F91" w:rsidP="00774F91">
      <w:pPr>
        <w:numPr>
          <w:ilvl w:val="1"/>
          <w:numId w:val="7"/>
        </w:numPr>
        <w:tabs>
          <w:tab w:val="clear" w:pos="1069"/>
          <w:tab w:val="left" w:pos="0"/>
          <w:tab w:val="left" w:pos="1080"/>
        </w:tabs>
        <w:spacing w:line="240" w:lineRule="auto"/>
        <w:ind w:left="0" w:right="-1" w:firstLine="0"/>
        <w:jc w:val="both"/>
        <w:rPr>
          <w:sz w:val="20"/>
          <w:szCs w:val="20"/>
        </w:rPr>
      </w:pPr>
      <w:r>
        <w:rPr>
          <w:sz w:val="20"/>
          <w:szCs w:val="20"/>
        </w:rPr>
        <w:t>В случае не достижения согласия путем переговоров, споры подлежат рассмотрению в суде по месту нахождения Счета. Срок рассмотрения Стороной письменной претензии - не более 15 рабочих дней со дня ее получения.</w:t>
      </w:r>
    </w:p>
    <w:p w:rsidR="00774F91" w:rsidRDefault="00774F91" w:rsidP="00774F91">
      <w:pPr>
        <w:spacing w:line="240" w:lineRule="auto"/>
        <w:ind w:right="-1"/>
        <w:jc w:val="both"/>
        <w:rPr>
          <w:sz w:val="20"/>
          <w:szCs w:val="20"/>
        </w:rPr>
      </w:pPr>
      <w:r>
        <w:rPr>
          <w:sz w:val="20"/>
          <w:szCs w:val="20"/>
        </w:rPr>
        <w:t xml:space="preserve">6.4. Если в период действия настоящего Договора, Банком России будет принят иной порядок открытия и ведения банковских счетов нерезидентов, отличный от условий настоящего Договора, осуществление расчетно-кассового обслуживания </w:t>
      </w:r>
      <w:r>
        <w:rPr>
          <w:i/>
          <w:iCs/>
          <w:sz w:val="20"/>
          <w:szCs w:val="20"/>
        </w:rPr>
        <w:t xml:space="preserve">Клиента </w:t>
      </w:r>
      <w:r>
        <w:rPr>
          <w:sz w:val="20"/>
          <w:szCs w:val="20"/>
        </w:rPr>
        <w:t>будет производиться в соответствии с принятым Банком России порядком.</w:t>
      </w:r>
    </w:p>
    <w:p w:rsidR="00774F91" w:rsidRDefault="00774F91" w:rsidP="00774F91">
      <w:pPr>
        <w:spacing w:line="240" w:lineRule="auto"/>
        <w:ind w:right="-1"/>
        <w:jc w:val="both"/>
        <w:rPr>
          <w:sz w:val="20"/>
          <w:szCs w:val="20"/>
        </w:rPr>
      </w:pPr>
      <w:r>
        <w:rPr>
          <w:sz w:val="20"/>
          <w:szCs w:val="20"/>
        </w:rPr>
        <w:t xml:space="preserve">При этом </w:t>
      </w:r>
      <w:r>
        <w:rPr>
          <w:i/>
          <w:iCs/>
          <w:sz w:val="20"/>
          <w:szCs w:val="20"/>
        </w:rPr>
        <w:t xml:space="preserve">Банк </w:t>
      </w:r>
      <w:r>
        <w:rPr>
          <w:sz w:val="20"/>
          <w:szCs w:val="20"/>
        </w:rPr>
        <w:t xml:space="preserve">и </w:t>
      </w:r>
      <w:r>
        <w:rPr>
          <w:i/>
          <w:iCs/>
          <w:sz w:val="20"/>
          <w:szCs w:val="20"/>
        </w:rPr>
        <w:t xml:space="preserve">Клиент </w:t>
      </w:r>
      <w:r>
        <w:rPr>
          <w:sz w:val="20"/>
          <w:szCs w:val="20"/>
        </w:rPr>
        <w:t>согласуют условия Договора, отвечающие требованиям соответствующего нормативного акта Банка России.</w:t>
      </w:r>
    </w:p>
    <w:p w:rsidR="00774F91" w:rsidRDefault="00774F91" w:rsidP="00774F91">
      <w:pPr>
        <w:spacing w:line="240" w:lineRule="auto"/>
        <w:ind w:right="-1"/>
        <w:jc w:val="both"/>
        <w:rPr>
          <w:b/>
          <w:bCs/>
          <w:sz w:val="20"/>
          <w:szCs w:val="20"/>
        </w:rPr>
      </w:pPr>
      <w:r>
        <w:rPr>
          <w:b/>
          <w:bCs/>
          <w:sz w:val="20"/>
          <w:szCs w:val="20"/>
        </w:rPr>
        <w:t>7. СРОК ДЕЙСТВИЯ ДОГОВОРА, ПОРЯДОК ЕГО ИЗМЕНЕНИЯ И РАСТОРЖЕНИЯ</w:t>
      </w:r>
    </w:p>
    <w:p w:rsidR="00774F91" w:rsidRDefault="00774F91" w:rsidP="00774F91">
      <w:pPr>
        <w:pStyle w:val="23"/>
        <w:spacing w:after="0" w:line="240" w:lineRule="auto"/>
        <w:ind w:left="0"/>
        <w:jc w:val="both"/>
      </w:pPr>
      <w:r>
        <w:t xml:space="preserve">7.1. Договор вступает в силу со дня его подписания </w:t>
      </w:r>
      <w:r w:rsidR="00735CF1">
        <w:t>Сторонами и</w:t>
      </w:r>
      <w:r>
        <w:t xml:space="preserve"> действует в течение неопределенного срока.</w:t>
      </w:r>
    </w:p>
    <w:p w:rsidR="00774F91" w:rsidRDefault="00774F91" w:rsidP="00774F91">
      <w:pPr>
        <w:spacing w:line="240" w:lineRule="auto"/>
        <w:ind w:right="-1"/>
        <w:jc w:val="both"/>
        <w:rPr>
          <w:sz w:val="20"/>
          <w:szCs w:val="20"/>
        </w:rPr>
      </w:pPr>
      <w:r>
        <w:rPr>
          <w:sz w:val="20"/>
          <w:szCs w:val="20"/>
        </w:rPr>
        <w:t xml:space="preserve">7.2. Все изменения и дополнения к Договору являются действительными, если они совершены </w:t>
      </w:r>
      <w:r w:rsidR="00735CF1">
        <w:rPr>
          <w:sz w:val="20"/>
          <w:szCs w:val="20"/>
        </w:rPr>
        <w:t>в письменной</w:t>
      </w:r>
      <w:r>
        <w:rPr>
          <w:sz w:val="20"/>
          <w:szCs w:val="20"/>
        </w:rPr>
        <w:t xml:space="preserve"> форме путем подписания единого документа уполномоченными представителями обеих Сторон, за исключением случаев, предусмотренных п.п.3.2.2 Договора.</w:t>
      </w:r>
    </w:p>
    <w:p w:rsidR="00774F91" w:rsidRDefault="00774F91" w:rsidP="00774F91">
      <w:pPr>
        <w:spacing w:line="240" w:lineRule="auto"/>
        <w:ind w:right="-1"/>
        <w:jc w:val="both"/>
        <w:rPr>
          <w:i/>
          <w:iCs/>
          <w:sz w:val="20"/>
          <w:szCs w:val="20"/>
        </w:rPr>
      </w:pPr>
      <w:r>
        <w:rPr>
          <w:sz w:val="20"/>
          <w:szCs w:val="20"/>
        </w:rPr>
        <w:t xml:space="preserve">7.3. </w:t>
      </w:r>
      <w:r>
        <w:rPr>
          <w:i/>
          <w:iCs/>
          <w:sz w:val="20"/>
          <w:szCs w:val="20"/>
        </w:rPr>
        <w:t>Клиент</w:t>
      </w:r>
      <w:r>
        <w:rPr>
          <w:sz w:val="20"/>
          <w:szCs w:val="20"/>
        </w:rPr>
        <w:t xml:space="preserve"> имеет право в любое время расторгнуть Договор на основании письменного заявления. Остаток денежных средств на Счете выдается </w:t>
      </w:r>
      <w:r>
        <w:rPr>
          <w:i/>
          <w:iCs/>
          <w:sz w:val="20"/>
          <w:szCs w:val="20"/>
        </w:rPr>
        <w:t xml:space="preserve">Клиенту </w:t>
      </w:r>
      <w:r>
        <w:rPr>
          <w:sz w:val="20"/>
          <w:szCs w:val="20"/>
        </w:rPr>
        <w:t xml:space="preserve">либо по его указанию перечисляется на другой счет </w:t>
      </w:r>
      <w:r>
        <w:rPr>
          <w:i/>
          <w:iCs/>
          <w:sz w:val="20"/>
          <w:szCs w:val="20"/>
        </w:rPr>
        <w:t>Клиента</w:t>
      </w:r>
      <w:r>
        <w:rPr>
          <w:sz w:val="20"/>
          <w:szCs w:val="20"/>
        </w:rPr>
        <w:t xml:space="preserve"> не позднее </w:t>
      </w:r>
      <w:r w:rsidR="00735CF1">
        <w:rPr>
          <w:sz w:val="20"/>
          <w:szCs w:val="20"/>
        </w:rPr>
        <w:t>семи дней</w:t>
      </w:r>
      <w:r>
        <w:rPr>
          <w:sz w:val="20"/>
          <w:szCs w:val="20"/>
        </w:rPr>
        <w:t xml:space="preserve"> после получения соответствующего письменного заявления </w:t>
      </w:r>
      <w:r>
        <w:rPr>
          <w:i/>
          <w:iCs/>
          <w:sz w:val="20"/>
          <w:szCs w:val="20"/>
        </w:rPr>
        <w:t>Клиента</w:t>
      </w:r>
      <w:r>
        <w:rPr>
          <w:sz w:val="20"/>
          <w:szCs w:val="20"/>
        </w:rPr>
        <w:t xml:space="preserve"> при отсутствии ограничений по распоряжению денежными средствами в порядке, установленном действующим законодательством Российской Федерации.</w:t>
      </w:r>
    </w:p>
    <w:p w:rsidR="00774F91" w:rsidRDefault="00774F91" w:rsidP="00774F91">
      <w:pPr>
        <w:spacing w:line="240" w:lineRule="auto"/>
        <w:ind w:right="-1"/>
        <w:jc w:val="both"/>
        <w:rPr>
          <w:sz w:val="20"/>
          <w:szCs w:val="20"/>
        </w:rPr>
      </w:pPr>
      <w:r>
        <w:rPr>
          <w:sz w:val="20"/>
          <w:szCs w:val="20"/>
        </w:rPr>
        <w:t>При наличии ограничений по распоряжению денежными средствами на Счете и наличии денежных средств на нем, Счет не закрывается до отмены соответствующих ограничений.</w:t>
      </w:r>
    </w:p>
    <w:p w:rsidR="00774F91" w:rsidRDefault="00774F91" w:rsidP="00774F91">
      <w:pPr>
        <w:spacing w:line="240" w:lineRule="auto"/>
        <w:ind w:right="-1"/>
        <w:jc w:val="both"/>
        <w:rPr>
          <w:sz w:val="20"/>
          <w:szCs w:val="20"/>
        </w:rPr>
      </w:pPr>
      <w:r>
        <w:rPr>
          <w:sz w:val="20"/>
          <w:szCs w:val="20"/>
        </w:rPr>
        <w:t xml:space="preserve">Закрытие Счета производится после отмены ограничений не позднее рабочего дня, следующего за днем списания денежных средств со Счета для их выдачи </w:t>
      </w:r>
      <w:r>
        <w:rPr>
          <w:i/>
          <w:iCs/>
          <w:sz w:val="20"/>
          <w:szCs w:val="20"/>
        </w:rPr>
        <w:t>Клиенту</w:t>
      </w:r>
      <w:r>
        <w:rPr>
          <w:sz w:val="20"/>
          <w:szCs w:val="20"/>
        </w:rPr>
        <w:t xml:space="preserve"> или перечисления на другой счет </w:t>
      </w:r>
      <w:r>
        <w:rPr>
          <w:i/>
          <w:iCs/>
          <w:sz w:val="20"/>
          <w:szCs w:val="20"/>
        </w:rPr>
        <w:t>Клиента</w:t>
      </w:r>
      <w:r>
        <w:rPr>
          <w:sz w:val="20"/>
          <w:szCs w:val="20"/>
        </w:rPr>
        <w:t>.</w:t>
      </w:r>
    </w:p>
    <w:p w:rsidR="00774F91" w:rsidRDefault="00774F91" w:rsidP="00774F91">
      <w:pPr>
        <w:spacing w:line="240" w:lineRule="auto"/>
        <w:ind w:right="-1"/>
        <w:jc w:val="both"/>
        <w:rPr>
          <w:sz w:val="20"/>
          <w:szCs w:val="20"/>
        </w:rPr>
      </w:pPr>
      <w:r>
        <w:rPr>
          <w:sz w:val="20"/>
          <w:szCs w:val="20"/>
        </w:rPr>
        <w:t>При наличии ограничений по распоряжению денежными средствами на Счете и отсутствии на нем денежных средств, Счет закрывается не позднее рабочего дня, следующего за днем прекращения Договора.</w:t>
      </w:r>
    </w:p>
    <w:p w:rsidR="009E5090" w:rsidRDefault="00774F91" w:rsidP="00774F91">
      <w:pPr>
        <w:pStyle w:val="a4"/>
        <w:spacing w:line="240" w:lineRule="auto"/>
        <w:rPr>
          <w:sz w:val="20"/>
          <w:lang w:eastAsia="en-US"/>
        </w:rPr>
      </w:pPr>
      <w:r>
        <w:rPr>
          <w:sz w:val="20"/>
        </w:rPr>
        <w:t>7.4.</w:t>
      </w:r>
      <w:r w:rsidR="009E5090" w:rsidRPr="009E5090">
        <w:rPr>
          <w:szCs w:val="24"/>
        </w:rPr>
        <w:t xml:space="preserve"> </w:t>
      </w:r>
      <w:r w:rsidR="009E5090" w:rsidRPr="009E5090">
        <w:rPr>
          <w:sz w:val="20"/>
          <w:lang w:eastAsia="en-US"/>
        </w:rPr>
        <w:t>При отсутствии в течение двух лет операций по Счету Банк вправе отказаться от исполнения Договора, предупредив в письменной форме об этом Клиента. Договор считается расторгнутым по истечении двух месяцев со дня направления Банком такого предупреждения.</w:t>
      </w:r>
    </w:p>
    <w:p w:rsidR="00774F91" w:rsidRDefault="00774F91" w:rsidP="00774F91">
      <w:pPr>
        <w:spacing w:line="240" w:lineRule="auto"/>
        <w:ind w:right="-1"/>
        <w:jc w:val="both"/>
        <w:rPr>
          <w:sz w:val="20"/>
          <w:szCs w:val="20"/>
        </w:rPr>
      </w:pPr>
      <w:r>
        <w:rPr>
          <w:sz w:val="20"/>
          <w:szCs w:val="20"/>
        </w:rPr>
        <w:lastRenderedPageBreak/>
        <w:t>7.5. Договор составлен в двух экземплярах, имеющих одинаковую юридическую силу, по одному для каждой из Сторон.</w:t>
      </w:r>
    </w:p>
    <w:p w:rsidR="00774F91" w:rsidRDefault="00774F91" w:rsidP="00774F91">
      <w:pPr>
        <w:pStyle w:val="a6"/>
        <w:spacing w:after="0"/>
        <w:ind w:left="0"/>
        <w:rPr>
          <w:b/>
        </w:rPr>
      </w:pPr>
      <w:r>
        <w:rPr>
          <w:b/>
        </w:rPr>
        <w:t>8. АДРЕСА И РЕКВИЗИТЫ СТОРОН</w:t>
      </w:r>
      <w:bookmarkStart w:id="2" w:name="_GoBack"/>
      <w:bookmarkEnd w:id="2"/>
    </w:p>
    <w:tbl>
      <w:tblPr>
        <w:tblW w:w="0" w:type="auto"/>
        <w:tblInd w:w="108" w:type="dxa"/>
        <w:tblLook w:val="01E0" w:firstRow="1" w:lastRow="1" w:firstColumn="1" w:lastColumn="1" w:noHBand="0" w:noVBand="0"/>
      </w:tblPr>
      <w:tblGrid>
        <w:gridCol w:w="4241"/>
        <w:gridCol w:w="281"/>
        <w:gridCol w:w="4206"/>
        <w:gridCol w:w="235"/>
      </w:tblGrid>
      <w:tr w:rsidR="00774F91" w:rsidTr="00774F91">
        <w:trPr>
          <w:trHeight w:val="2091"/>
        </w:trPr>
        <w:tc>
          <w:tcPr>
            <w:tcW w:w="4592" w:type="dxa"/>
            <w:gridSpan w:val="2"/>
            <w:hideMark/>
          </w:tcPr>
          <w:p w:rsidR="00774F91" w:rsidRDefault="00774F91">
            <w:pPr>
              <w:pStyle w:val="a8"/>
              <w:rPr>
                <w:rFonts w:ascii="Times New Roman" w:eastAsia="Times New Roman" w:hAnsi="Times New Roman" w:cs="Times New Roman"/>
                <w:lang w:eastAsia="en-US"/>
              </w:rPr>
            </w:pPr>
            <w:r w:rsidRPr="00F04EF9">
              <w:rPr>
                <w:rFonts w:ascii="Times New Roman" w:eastAsia="Times New Roman" w:hAnsi="Times New Roman" w:cs="Times New Roman"/>
                <w:lang w:eastAsia="en-US"/>
              </w:rPr>
              <w:t xml:space="preserve">Банк: </w:t>
            </w:r>
          </w:p>
          <w:p w:rsidR="00774F91" w:rsidRDefault="00774F91">
            <w:pPr>
              <w:pStyle w:val="a8"/>
              <w:rPr>
                <w:rFonts w:ascii="Times New Roman" w:eastAsia="Times New Roman" w:hAnsi="Times New Roman" w:cs="Times New Roman"/>
                <w:lang w:eastAsia="en-US"/>
              </w:rPr>
            </w:pPr>
            <w:r>
              <w:rPr>
                <w:rFonts w:ascii="Times New Roman" w:eastAsia="Times New Roman" w:hAnsi="Times New Roman" w:cs="Times New Roman"/>
                <w:lang w:eastAsia="en-US"/>
              </w:rPr>
              <w:t>АйСиБиСи Банк (акционерное общество)</w:t>
            </w:r>
          </w:p>
          <w:p w:rsidR="00774F91" w:rsidRDefault="00774F91">
            <w:pPr>
              <w:pStyle w:val="a8"/>
              <w:rPr>
                <w:rFonts w:ascii="Times New Roman" w:eastAsia="Times New Roman" w:hAnsi="Times New Roman" w:cs="Times New Roman"/>
                <w:lang w:eastAsia="en-US"/>
              </w:rPr>
            </w:pPr>
            <w:r>
              <w:rPr>
                <w:rFonts w:ascii="Times New Roman" w:eastAsia="Times New Roman" w:hAnsi="Times New Roman" w:cs="Times New Roman"/>
                <w:lang w:eastAsia="en-US"/>
              </w:rPr>
              <w:t>Адрес местонахождения: 109028, г.Москва, Серебряническая набережная, д. 29</w:t>
            </w:r>
          </w:p>
          <w:p w:rsidR="00774F91" w:rsidRDefault="00774F91">
            <w:pPr>
              <w:pStyle w:val="a8"/>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 7750004217   ОГРН 1077711000157</w:t>
            </w:r>
          </w:p>
          <w:p w:rsidR="00774F91" w:rsidRDefault="00774F91">
            <w:pPr>
              <w:ind w:right="284"/>
              <w:rPr>
                <w:sz w:val="20"/>
                <w:szCs w:val="20"/>
              </w:rPr>
            </w:pPr>
            <w:r>
              <w:rPr>
                <w:sz w:val="20"/>
                <w:szCs w:val="20"/>
              </w:rPr>
              <w:t>к/с 30101810200000000551 в ГУ Банка России по Центральному федеральному округу</w:t>
            </w:r>
          </w:p>
          <w:p w:rsidR="00774F91" w:rsidRDefault="00774F91">
            <w:pPr>
              <w:pStyle w:val="a8"/>
              <w:jc w:val="both"/>
              <w:rPr>
                <w:rFonts w:ascii="Times New Roman" w:eastAsia="Times New Roman" w:hAnsi="Times New Roman" w:cs="Times New Roman"/>
                <w:lang w:eastAsia="en-US"/>
              </w:rPr>
            </w:pPr>
            <w:r>
              <w:rPr>
                <w:rFonts w:ascii="Times New Roman" w:eastAsia="Times New Roman" w:hAnsi="Times New Roman" w:cs="Times New Roman"/>
                <w:lang w:eastAsia="en-US"/>
              </w:rPr>
              <w:t>БИК 044525551</w:t>
            </w:r>
          </w:p>
          <w:p w:rsidR="00F04EF9" w:rsidRDefault="00423C1E">
            <w:pPr>
              <w:pStyle w:val="a8"/>
              <w:jc w:val="both"/>
              <w:rPr>
                <w:rFonts w:ascii="Times New Roman" w:eastAsia="Times New Roman" w:hAnsi="Times New Roman" w:cs="Times New Roman"/>
                <w:lang w:eastAsia="en-US"/>
              </w:rPr>
            </w:pPr>
            <w:hyperlink r:id="rId8" w:history="1">
              <w:r w:rsidR="00B36BBA" w:rsidRPr="00FC2F41">
                <w:rPr>
                  <w:rStyle w:val="a3"/>
                  <w:rFonts w:ascii="Times New Roman" w:eastAsia="Times New Roman" w:hAnsi="Times New Roman" w:cs="Times New Roman"/>
                  <w:lang w:eastAsia="en-US"/>
                </w:rPr>
                <w:t>confirm@icbcmoscow.ru</w:t>
              </w:r>
            </w:hyperlink>
            <w:r w:rsidR="00B36BBA">
              <w:rPr>
                <w:rFonts w:ascii="Times New Roman" w:eastAsia="Times New Roman" w:hAnsi="Times New Roman" w:cs="Times New Roman"/>
                <w:lang w:eastAsia="en-US"/>
              </w:rPr>
              <w:t xml:space="preserve"> </w:t>
            </w:r>
          </w:p>
        </w:tc>
        <w:tc>
          <w:tcPr>
            <w:tcW w:w="4514" w:type="dxa"/>
            <w:gridSpan w:val="2"/>
          </w:tcPr>
          <w:p w:rsidR="00774F91" w:rsidRDefault="00774F91">
            <w:pPr>
              <w:pStyle w:val="a8"/>
              <w:rPr>
                <w:rFonts w:ascii="Times New Roman" w:eastAsia="Times New Roman" w:hAnsi="Times New Roman" w:cs="Times New Roman"/>
              </w:rPr>
            </w:pPr>
            <w:r>
              <w:rPr>
                <w:rFonts w:ascii="Times New Roman" w:eastAsia="Times New Roman" w:hAnsi="Times New Roman" w:cs="Times New Roman"/>
                <w:b/>
              </w:rPr>
              <w:t>Клиент</w:t>
            </w:r>
            <w:r>
              <w:rPr>
                <w:rFonts w:ascii="Times New Roman" w:eastAsia="Times New Roman" w:hAnsi="Times New Roman" w:cs="Times New Roman"/>
                <w:b/>
                <w:lang w:eastAsia="zh-CN"/>
              </w:rPr>
              <w:t xml:space="preserve">: </w:t>
            </w:r>
          </w:p>
          <w:p w:rsidR="00774F91" w:rsidRDefault="00774F91">
            <w:pPr>
              <w:pStyle w:val="a8"/>
              <w:jc w:val="both"/>
              <w:rPr>
                <w:rFonts w:ascii="Times New Roman" w:eastAsia="Times New Roman" w:hAnsi="Times New Roman" w:cs="Times New Roman"/>
              </w:rPr>
            </w:pPr>
            <w:r>
              <w:rPr>
                <w:rFonts w:ascii="Times New Roman" w:eastAsia="Times New Roman" w:hAnsi="Times New Roman" w:cs="Times New Roman"/>
              </w:rPr>
              <w:t xml:space="preserve">Адрес местонахождения: </w:t>
            </w:r>
          </w:p>
          <w:p w:rsidR="00774F91" w:rsidRDefault="00774F91">
            <w:pPr>
              <w:pStyle w:val="a8"/>
              <w:jc w:val="both"/>
              <w:rPr>
                <w:rFonts w:ascii="Times New Roman" w:eastAsia="Times New Roman" w:hAnsi="Times New Roman" w:cs="Times New Roman"/>
              </w:rPr>
            </w:pPr>
          </w:p>
          <w:p w:rsidR="00774F91" w:rsidRDefault="00774F91">
            <w:pPr>
              <w:pStyle w:val="a8"/>
              <w:jc w:val="both"/>
              <w:rPr>
                <w:rFonts w:ascii="Times New Roman" w:eastAsia="Times New Roman" w:hAnsi="Times New Roman" w:cs="Times New Roman"/>
              </w:rPr>
            </w:pPr>
          </w:p>
          <w:p w:rsidR="00774F91" w:rsidRDefault="00774F91">
            <w:pPr>
              <w:pStyle w:val="a8"/>
              <w:jc w:val="both"/>
              <w:rPr>
                <w:rFonts w:ascii="Times New Roman" w:eastAsia="Times New Roman" w:hAnsi="Times New Roman" w:cs="Times New Roman"/>
              </w:rPr>
            </w:pPr>
            <w:r>
              <w:rPr>
                <w:rFonts w:ascii="Times New Roman" w:eastAsia="Times New Roman" w:hAnsi="Times New Roman" w:cs="Times New Roman"/>
              </w:rPr>
              <w:t xml:space="preserve">Тел.: </w:t>
            </w:r>
          </w:p>
          <w:p w:rsidR="00774F91" w:rsidRDefault="00774F91">
            <w:pPr>
              <w:pStyle w:val="a8"/>
              <w:jc w:val="both"/>
              <w:rPr>
                <w:rFonts w:ascii="Times New Roman" w:eastAsia="Times New Roman" w:hAnsi="Times New Roman" w:cs="Times New Roman"/>
              </w:rPr>
            </w:pPr>
            <w:r>
              <w:rPr>
                <w:rFonts w:ascii="Times New Roman" w:eastAsia="Times New Roman" w:hAnsi="Times New Roman" w:cs="Times New Roman"/>
              </w:rPr>
              <w:t xml:space="preserve">ИНН </w:t>
            </w:r>
          </w:p>
          <w:p w:rsidR="00774F91" w:rsidRDefault="00774F91">
            <w:pPr>
              <w:pStyle w:val="a8"/>
              <w:jc w:val="both"/>
              <w:rPr>
                <w:rFonts w:ascii="Times New Roman" w:eastAsia="Times New Roman" w:hAnsi="Times New Roman" w:cs="Times New Roman"/>
              </w:rPr>
            </w:pPr>
            <w:r>
              <w:rPr>
                <w:rFonts w:ascii="Times New Roman" w:eastAsia="Times New Roman" w:hAnsi="Times New Roman" w:cs="Times New Roman"/>
              </w:rPr>
              <w:t xml:space="preserve">ОГРН </w:t>
            </w:r>
          </w:p>
          <w:p w:rsidR="00774F91" w:rsidRDefault="00774F91">
            <w:pPr>
              <w:pStyle w:val="a8"/>
              <w:jc w:val="both"/>
              <w:rPr>
                <w:rFonts w:ascii="Times New Roman" w:eastAsia="Times New Roman" w:hAnsi="Times New Roman" w:cs="Times New Roman"/>
              </w:rPr>
            </w:pPr>
          </w:p>
        </w:tc>
      </w:tr>
      <w:tr w:rsidR="00774F91" w:rsidTr="00774F91">
        <w:trPr>
          <w:trHeight w:val="1438"/>
        </w:trPr>
        <w:tc>
          <w:tcPr>
            <w:tcW w:w="4309" w:type="dxa"/>
          </w:tcPr>
          <w:p w:rsidR="00774F91" w:rsidRDefault="00774F91">
            <w:pPr>
              <w:pStyle w:val="2"/>
              <w:rPr>
                <w:b/>
                <w:color w:val="auto"/>
                <w:sz w:val="20"/>
                <w:szCs w:val="20"/>
              </w:rPr>
            </w:pPr>
            <w:bookmarkStart w:id="3" w:name="_Toc487027949"/>
            <w:r>
              <w:rPr>
                <w:b/>
                <w:color w:val="auto"/>
                <w:sz w:val="20"/>
                <w:szCs w:val="20"/>
              </w:rPr>
              <w:t>Банк</w:t>
            </w:r>
            <w:bookmarkEnd w:id="3"/>
          </w:p>
          <w:p w:rsidR="00774F91" w:rsidRDefault="00774F91">
            <w:pPr>
              <w:pStyle w:val="ac"/>
              <w:rPr>
                <w:sz w:val="20"/>
                <w:szCs w:val="20"/>
              </w:rPr>
            </w:pPr>
          </w:p>
          <w:p w:rsidR="00774F91" w:rsidRDefault="00774F91">
            <w:pPr>
              <w:pStyle w:val="ac"/>
              <w:rPr>
                <w:sz w:val="20"/>
                <w:szCs w:val="20"/>
              </w:rPr>
            </w:pPr>
            <w:r>
              <w:rPr>
                <w:sz w:val="20"/>
                <w:szCs w:val="20"/>
              </w:rPr>
              <w:t>______________ /________________/</w:t>
            </w:r>
          </w:p>
          <w:p w:rsidR="00774F91" w:rsidRDefault="00774F91">
            <w:pPr>
              <w:pStyle w:val="ac"/>
              <w:rPr>
                <w:b/>
                <w:sz w:val="20"/>
                <w:szCs w:val="20"/>
              </w:rPr>
            </w:pPr>
            <w:r>
              <w:rPr>
                <w:b/>
                <w:sz w:val="20"/>
                <w:szCs w:val="20"/>
              </w:rPr>
              <w:t>М.П.</w:t>
            </w:r>
          </w:p>
        </w:tc>
        <w:tc>
          <w:tcPr>
            <w:tcW w:w="283" w:type="dxa"/>
          </w:tcPr>
          <w:p w:rsidR="00774F91" w:rsidRDefault="00774F91">
            <w:pPr>
              <w:pStyle w:val="a6"/>
              <w:spacing w:after="0"/>
              <w:ind w:left="0"/>
              <w:jc w:val="center"/>
              <w:rPr>
                <w:i/>
              </w:rPr>
            </w:pPr>
          </w:p>
        </w:tc>
        <w:tc>
          <w:tcPr>
            <w:tcW w:w="4279" w:type="dxa"/>
          </w:tcPr>
          <w:p w:rsidR="00774F91" w:rsidRDefault="00774F91">
            <w:pPr>
              <w:rPr>
                <w:b/>
                <w:sz w:val="20"/>
                <w:szCs w:val="20"/>
              </w:rPr>
            </w:pPr>
            <w:r>
              <w:rPr>
                <w:b/>
                <w:sz w:val="20"/>
                <w:szCs w:val="20"/>
              </w:rPr>
              <w:t>Клиент</w:t>
            </w:r>
          </w:p>
          <w:p w:rsidR="00774F91" w:rsidRDefault="00774F91">
            <w:pPr>
              <w:pStyle w:val="ac"/>
              <w:rPr>
                <w:sz w:val="20"/>
                <w:szCs w:val="20"/>
              </w:rPr>
            </w:pPr>
          </w:p>
          <w:p w:rsidR="00774F91" w:rsidRDefault="00774F91">
            <w:pPr>
              <w:pStyle w:val="ac"/>
              <w:rPr>
                <w:sz w:val="20"/>
                <w:szCs w:val="20"/>
              </w:rPr>
            </w:pPr>
            <w:r>
              <w:rPr>
                <w:sz w:val="20"/>
                <w:szCs w:val="20"/>
              </w:rPr>
              <w:t>_______________ /________________/</w:t>
            </w:r>
          </w:p>
          <w:p w:rsidR="00774F91" w:rsidRDefault="00774F91">
            <w:pPr>
              <w:pStyle w:val="a6"/>
              <w:spacing w:after="0"/>
              <w:ind w:left="0"/>
            </w:pPr>
            <w:r>
              <w:rPr>
                <w:b/>
              </w:rPr>
              <w:t xml:space="preserve">          М.П.</w:t>
            </w:r>
          </w:p>
        </w:tc>
        <w:tc>
          <w:tcPr>
            <w:tcW w:w="235" w:type="dxa"/>
          </w:tcPr>
          <w:p w:rsidR="00774F91" w:rsidRDefault="00774F91">
            <w:pPr>
              <w:pStyle w:val="a6"/>
              <w:spacing w:after="0"/>
              <w:ind w:left="0"/>
            </w:pPr>
          </w:p>
        </w:tc>
      </w:tr>
    </w:tbl>
    <w:p w:rsidR="00774F91" w:rsidRDefault="00774F91" w:rsidP="00774F91">
      <w:pPr>
        <w:pStyle w:val="a6"/>
        <w:spacing w:after="0"/>
        <w:jc w:val="center"/>
        <w:rPr>
          <w:b/>
        </w:rPr>
      </w:pPr>
    </w:p>
    <w:p w:rsidR="00774F91" w:rsidRDefault="00774F91" w:rsidP="00774F91">
      <w:pPr>
        <w:rPr>
          <w:sz w:val="20"/>
          <w:szCs w:val="20"/>
        </w:rPr>
      </w:pPr>
    </w:p>
    <w:p w:rsidR="00774F91" w:rsidRDefault="00774F91" w:rsidP="00774F91">
      <w:pPr>
        <w:jc w:val="center"/>
        <w:rPr>
          <w:color w:val="000000"/>
          <w:szCs w:val="24"/>
        </w:rPr>
      </w:pPr>
    </w:p>
    <w:p w:rsidR="00DA18BB" w:rsidRPr="00F962A8" w:rsidRDefault="00DA18BB" w:rsidP="00F962A8">
      <w:pPr>
        <w:spacing w:line="240" w:lineRule="auto"/>
        <w:rPr>
          <w:color w:val="000000"/>
          <w:szCs w:val="24"/>
        </w:rPr>
      </w:pPr>
    </w:p>
    <w:sectPr w:rsidR="00DA18BB" w:rsidRPr="00F962A8" w:rsidSect="004409FA">
      <w:headerReference w:type="default" r:id="rId9"/>
      <w:footerReference w:type="default" r:id="rId10"/>
      <w:pgSz w:w="11906" w:h="16838"/>
      <w:pgMar w:top="1418" w:right="1134"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1E" w:rsidRDefault="00423C1E" w:rsidP="0080701B">
      <w:pPr>
        <w:spacing w:line="240" w:lineRule="auto"/>
      </w:pPr>
      <w:r>
        <w:separator/>
      </w:r>
    </w:p>
  </w:endnote>
  <w:endnote w:type="continuationSeparator" w:id="0">
    <w:p w:rsidR="00423C1E" w:rsidRDefault="00423C1E" w:rsidP="00807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汉仪大黑简">
    <w:altName w:val="Malgun Gothic Semilight"/>
    <w:charset w:val="86"/>
    <w:family w:val="modern"/>
    <w:pitch w:val="fixed"/>
    <w:sig w:usb0="00000000" w:usb1="080E0800" w:usb2="00000012"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871380"/>
      <w:docPartObj>
        <w:docPartGallery w:val="Page Numbers (Bottom of Page)"/>
        <w:docPartUnique/>
      </w:docPartObj>
    </w:sdtPr>
    <w:sdtEndPr/>
    <w:sdtContent>
      <w:p w:rsidR="0080701B" w:rsidRDefault="0080701B">
        <w:pPr>
          <w:pStyle w:val="af2"/>
          <w:jc w:val="right"/>
        </w:pPr>
        <w:r>
          <w:fldChar w:fldCharType="begin"/>
        </w:r>
        <w:r>
          <w:instrText>PAGE   \* MERGEFORMAT</w:instrText>
        </w:r>
        <w:r>
          <w:fldChar w:fldCharType="separate"/>
        </w:r>
        <w:r w:rsidR="009E5090">
          <w:rPr>
            <w:noProof/>
          </w:rPr>
          <w:t>7</w:t>
        </w:r>
        <w:r>
          <w:fldChar w:fldCharType="end"/>
        </w:r>
      </w:p>
    </w:sdtContent>
  </w:sdt>
  <w:p w:rsidR="0080701B" w:rsidRDefault="0080701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1E" w:rsidRDefault="00423C1E" w:rsidP="0080701B">
      <w:pPr>
        <w:spacing w:line="240" w:lineRule="auto"/>
      </w:pPr>
      <w:r>
        <w:separator/>
      </w:r>
    </w:p>
  </w:footnote>
  <w:footnote w:type="continuationSeparator" w:id="0">
    <w:p w:rsidR="00423C1E" w:rsidRDefault="00423C1E" w:rsidP="00807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8C" w:rsidRDefault="0017578C" w:rsidP="0017578C">
    <w:pPr>
      <w:pStyle w:val="af0"/>
    </w:pPr>
    <w:r w:rsidRPr="00D15817">
      <w:rPr>
        <w:rFonts w:ascii="STZhongsong" w:eastAsia="STZhongsong" w:hAnsi="STZhongsong"/>
        <w:noProof/>
        <w:sz w:val="30"/>
        <w:szCs w:val="30"/>
        <w:lang w:eastAsia="ru-RU"/>
      </w:rPr>
      <mc:AlternateContent>
        <mc:Choice Requires="wps">
          <w:drawing>
            <wp:anchor distT="0" distB="0" distL="114300" distR="114300" simplePos="0" relativeHeight="251659264" behindDoc="0" locked="0" layoutInCell="1" allowOverlap="1">
              <wp:simplePos x="0" y="0"/>
              <wp:positionH relativeFrom="column">
                <wp:posOffset>1205230</wp:posOffset>
              </wp:positionH>
              <wp:positionV relativeFrom="paragraph">
                <wp:posOffset>7620</wp:posOffset>
              </wp:positionV>
              <wp:extent cx="4511675" cy="447675"/>
              <wp:effectExtent l="0" t="0" r="3175"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447675"/>
                      </a:xfrm>
                      <a:prstGeom prst="rect">
                        <a:avLst/>
                      </a:prstGeom>
                      <a:solidFill>
                        <a:srgbClr val="FFFFFF"/>
                      </a:solidFill>
                      <a:ln>
                        <a:noFill/>
                      </a:ln>
                      <a:effectLst/>
                      <a:extLst>
                        <a:ext uri="{91240B29-F687-4F45-9708-019B960494DF}">
                          <a14:hiddenLine xmlns:a14="http://schemas.microsoft.com/office/drawing/2010/main" w="12700" algn="ctr">
                            <a:solidFill>
                              <a:srgbClr val="CC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578C" w:rsidRPr="007E7375" w:rsidRDefault="0017578C" w:rsidP="0017578C">
                          <w:pPr>
                            <w:jc w:val="center"/>
                            <w:rPr>
                              <w:b/>
                            </w:rPr>
                          </w:pPr>
                          <w:r w:rsidRPr="007E7375">
                            <w:rPr>
                              <w:b/>
                            </w:rPr>
                            <w:t>АйСиБиСи Банк (акционерное общество)</w:t>
                          </w:r>
                        </w:p>
                        <w:p w:rsidR="0017578C" w:rsidRPr="007E7375" w:rsidRDefault="0017578C" w:rsidP="0017578C">
                          <w:pPr>
                            <w:jc w:val="center"/>
                            <w:rPr>
                              <w:spacing w:val="56"/>
                              <w:sz w:val="28"/>
                              <w:szCs w:val="28"/>
                            </w:rPr>
                          </w:pPr>
                          <w:r w:rsidRPr="007E7375">
                            <w:rPr>
                              <w:rFonts w:ascii="汉仪大黑简" w:eastAsia="汉仪大黑简" w:hAnsi="STZhongsong" w:hint="eastAsia"/>
                              <w:spacing w:val="56"/>
                              <w:sz w:val="28"/>
                              <w:szCs w:val="28"/>
                              <w:lang w:eastAsia="zh-CN"/>
                            </w:rPr>
                            <w:t>中国工商银行(莫斯科)股份公司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Надпись 5" o:spid="_x0000_s1026" type="#_x0000_t202" style="position:absolute;margin-left:94.9pt;margin-top:.6pt;width:355.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" stroked="f" strokecolor="#c00" strokeweight="1pt">
              <v:textbox inset="0,0,0,0">
                <w:txbxContent>
                  <w:p w:rsidR="0017578C" w:rsidRPr="007E7375" w:rsidRDefault="0017578C" w:rsidP="0017578C">
                    <w:pPr>
                      <w:jc w:val="center"/>
                      <w:rPr>
                        <w:b/>
                      </w:rPr>
                    </w:pPr>
                    <w:proofErr w:type="spellStart"/>
                    <w:r w:rsidRPr="007E7375">
                      <w:rPr>
                        <w:b/>
                      </w:rPr>
                      <w:t>АйСиБиСи</w:t>
                    </w:r>
                    <w:proofErr w:type="spellEnd"/>
                    <w:r w:rsidRPr="007E7375">
                      <w:rPr>
                        <w:b/>
                      </w:rPr>
                      <w:t xml:space="preserve"> Банк (акционерное общество)</w:t>
                    </w:r>
                  </w:p>
                  <w:p w:rsidR="0017578C" w:rsidRPr="007E7375" w:rsidRDefault="0017578C" w:rsidP="0017578C">
                    <w:pPr>
                      <w:jc w:val="center"/>
                      <w:rPr>
                        <w:spacing w:val="56"/>
                        <w:sz w:val="28"/>
                        <w:szCs w:val="28"/>
                      </w:rPr>
                    </w:pPr>
                    <w:r w:rsidRPr="007E7375">
                      <w:rPr>
                        <w:rFonts w:ascii="汉仪大黑简" w:eastAsia="汉仪大黑简" w:hAnsi="STZhongsong" w:hint="eastAsia"/>
                        <w:spacing w:val="56"/>
                        <w:sz w:val="28"/>
                        <w:szCs w:val="28"/>
                        <w:lang w:eastAsia="zh-CN"/>
                      </w:rPr>
                      <w:t>中国工商银行(莫斯科)股份公司</w:t>
                    </w:r>
                  </w:p>
                </w:txbxContent>
              </v:textbox>
            </v:shape>
          </w:pict>
        </mc:Fallback>
      </mc:AlternateContent>
    </w:r>
    <w:r w:rsidRPr="00D15817">
      <w:rPr>
        <w:rFonts w:ascii="STZhongsong" w:eastAsia="STZhongsong" w:hAnsi="STZhongsong"/>
        <w:noProof/>
        <w:sz w:val="30"/>
        <w:szCs w:val="30"/>
        <w:lang w:eastAsia="ru-RU"/>
      </w:rPr>
      <mc:AlternateContent>
        <mc:Choice Requires="wps">
          <w:drawing>
            <wp:anchor distT="4294967295" distB="4294967295" distL="114300" distR="114300" simplePos="0" relativeHeight="251660288" behindDoc="0" locked="0" layoutInCell="1" allowOverlap="1">
              <wp:simplePos x="0" y="0"/>
              <wp:positionH relativeFrom="margin">
                <wp:align>left</wp:align>
              </wp:positionH>
              <wp:positionV relativeFrom="paragraph">
                <wp:posOffset>493395</wp:posOffset>
              </wp:positionV>
              <wp:extent cx="5749925" cy="38100"/>
              <wp:effectExtent l="0" t="0" r="222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9925" cy="38100"/>
                      </a:xfrm>
                      <a:prstGeom prst="line">
                        <a:avLst/>
                      </a:prstGeom>
                      <a:noFill/>
                      <a:ln w="222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E9A414" id="Прямая соединительная линия 4" o:spid="_x0000_s1026" style="position:absolute;flip:y;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8.85pt" to="452.7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" strokecolor="#c00" strokeweight="1.75pt">
              <w10:wrap anchorx="margin"/>
            </v:line>
          </w:pict>
        </mc:Fallback>
      </mc:AlternateContent>
    </w:r>
    <w:r w:rsidRPr="005A1536">
      <w:rPr>
        <w:noProof/>
        <w:lang w:eastAsia="ru-RU"/>
      </w:rPr>
      <w:drawing>
        <wp:inline distT="0" distB="0" distL="0" distR="0">
          <wp:extent cx="1104900" cy="361950"/>
          <wp:effectExtent l="0" t="0" r="0" b="0"/>
          <wp:docPr id="3" name="Рисунок 3" descr="ICBC+行徽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CBC+行徽横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rsidR="0080701B" w:rsidRDefault="0080701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005"/>
    <w:multiLevelType w:val="multilevel"/>
    <w:tmpl w:val="34F28D08"/>
    <w:lvl w:ilvl="0">
      <w:start w:val="1"/>
      <w:numFmt w:val="decimal"/>
      <w:lvlText w:val="%1."/>
      <w:lvlJc w:val="left"/>
      <w:pPr>
        <w:ind w:left="644" w:hanging="360"/>
      </w:pPr>
    </w:lvl>
    <w:lvl w:ilvl="1">
      <w:start w:val="13"/>
      <w:numFmt w:val="decimal"/>
      <w:isLgl/>
      <w:lvlText w:val="%1.%2."/>
      <w:lvlJc w:val="left"/>
      <w:pPr>
        <w:ind w:left="734" w:hanging="45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364" w:hanging="1080"/>
      </w:pPr>
    </w:lvl>
    <w:lvl w:ilvl="7">
      <w:start w:val="1"/>
      <w:numFmt w:val="decimal"/>
      <w:isLgl/>
      <w:lvlText w:val="%1.%2.%3.%4.%5.%6.%7.%8."/>
      <w:lvlJc w:val="left"/>
      <w:pPr>
        <w:ind w:left="1724" w:hanging="1440"/>
      </w:pPr>
    </w:lvl>
    <w:lvl w:ilvl="8">
      <w:start w:val="1"/>
      <w:numFmt w:val="decimal"/>
      <w:isLgl/>
      <w:lvlText w:val="%1.%2.%3.%4.%5.%6.%7.%8.%9."/>
      <w:lvlJc w:val="left"/>
      <w:pPr>
        <w:ind w:left="1724" w:hanging="1440"/>
      </w:pPr>
    </w:lvl>
  </w:abstractNum>
  <w:abstractNum w:abstractNumId="1" w15:restartNumberingAfterBreak="0">
    <w:nsid w:val="1F0E1ACF"/>
    <w:multiLevelType w:val="hybridMultilevel"/>
    <w:tmpl w:val="66A8C4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08C5D2B"/>
    <w:multiLevelType w:val="hybridMultilevel"/>
    <w:tmpl w:val="1BF25880"/>
    <w:lvl w:ilvl="0" w:tplc="386AA5B8">
      <w:numFmt w:val="bullet"/>
      <w:lvlText w:val="-"/>
      <w:lvlJc w:val="left"/>
      <w:pPr>
        <w:ind w:left="720" w:hanging="360"/>
      </w:pPr>
      <w:rPr>
        <w:rFonts w:ascii="Times New Roman" w:hAnsi="Times New Roman" w:cs="Times New Roman" w:hint="default"/>
        <w:b w:val="0"/>
        <w:i w:val="0"/>
        <w:caps w:val="0"/>
        <w:smallCaps w:val="0"/>
        <w:strike w:val="0"/>
        <w:dstrike w:val="0"/>
        <w:vanish w:val="0"/>
        <w:webHidden w:val="0"/>
        <w:color w:val="000000"/>
        <w:sz w:val="20"/>
        <w:u w:val="none"/>
        <w:effect w:val="none"/>
        <w:specVanish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8A813F2"/>
    <w:multiLevelType w:val="hybridMultilevel"/>
    <w:tmpl w:val="8A7C572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FDA27F5"/>
    <w:multiLevelType w:val="multilevel"/>
    <w:tmpl w:val="56544130"/>
    <w:lvl w:ilvl="0">
      <w:start w:val="6"/>
      <w:numFmt w:val="decimal"/>
      <w:lvlText w:val="%1."/>
      <w:lvlJc w:val="left"/>
      <w:pPr>
        <w:tabs>
          <w:tab w:val="num" w:pos="360"/>
        </w:tabs>
        <w:ind w:left="360" w:hanging="360"/>
      </w:pPr>
    </w:lvl>
    <w:lvl w:ilvl="1">
      <w:start w:val="3"/>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5" w15:restartNumberingAfterBreak="0">
    <w:nsid w:val="6B515660"/>
    <w:multiLevelType w:val="multilevel"/>
    <w:tmpl w:val="F16C67C0"/>
    <w:lvl w:ilvl="0">
      <w:start w:val="1"/>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6" w15:restartNumberingAfterBreak="0">
    <w:nsid w:val="776F3708"/>
    <w:multiLevelType w:val="hybridMultilevel"/>
    <w:tmpl w:val="EF2CF1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6"/>
  </w:num>
  <w:num w:numId="5">
    <w:abstractNumId w:val="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91"/>
    <w:rsid w:val="00101F99"/>
    <w:rsid w:val="0017578C"/>
    <w:rsid w:val="002430BE"/>
    <w:rsid w:val="002B01DC"/>
    <w:rsid w:val="00423C1E"/>
    <w:rsid w:val="004409FA"/>
    <w:rsid w:val="00735CF1"/>
    <w:rsid w:val="00774F91"/>
    <w:rsid w:val="0080701B"/>
    <w:rsid w:val="009E5090"/>
    <w:rsid w:val="00A16C74"/>
    <w:rsid w:val="00B36BBA"/>
    <w:rsid w:val="00C54AE6"/>
    <w:rsid w:val="00D63EED"/>
    <w:rsid w:val="00DA18BB"/>
    <w:rsid w:val="00F04EF9"/>
    <w:rsid w:val="00F9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E73C"/>
  <w15:chartTrackingRefBased/>
  <w15:docId w15:val="{900641D0-63CE-42DB-AD34-75BC992D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F91"/>
    <w:pPr>
      <w:spacing w:after="0" w:line="300" w:lineRule="exact"/>
    </w:pPr>
    <w:rPr>
      <w:rFonts w:ascii="Times New Roman" w:eastAsia="Times New Roman" w:hAnsi="Times New Roman" w:cs="Times New Roman"/>
      <w:sz w:val="24"/>
    </w:rPr>
  </w:style>
  <w:style w:type="paragraph" w:styleId="1">
    <w:name w:val="heading 1"/>
    <w:basedOn w:val="a"/>
    <w:next w:val="a"/>
    <w:link w:val="10"/>
    <w:qFormat/>
    <w:rsid w:val="00774F91"/>
    <w:pPr>
      <w:keepNext/>
      <w:keepLines/>
      <w:spacing w:before="240"/>
      <w:outlineLvl w:val="0"/>
    </w:pPr>
    <w:rPr>
      <w:color w:val="2E74B5"/>
      <w:sz w:val="32"/>
      <w:szCs w:val="32"/>
    </w:rPr>
  </w:style>
  <w:style w:type="paragraph" w:styleId="2">
    <w:name w:val="heading 2"/>
    <w:basedOn w:val="a"/>
    <w:next w:val="a"/>
    <w:link w:val="20"/>
    <w:semiHidden/>
    <w:unhideWhenUsed/>
    <w:qFormat/>
    <w:rsid w:val="00774F91"/>
    <w:pPr>
      <w:keepNext/>
      <w:keepLines/>
      <w:spacing w:before="40"/>
      <w:outlineLvl w:val="1"/>
    </w:pPr>
    <w:rPr>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F91"/>
    <w:rPr>
      <w:rFonts w:ascii="Times New Roman" w:eastAsia="Times New Roman" w:hAnsi="Times New Roman" w:cs="Times New Roman"/>
      <w:color w:val="2E74B5"/>
      <w:sz w:val="32"/>
      <w:szCs w:val="32"/>
    </w:rPr>
  </w:style>
  <w:style w:type="character" w:customStyle="1" w:styleId="20">
    <w:name w:val="Заголовок 2 Знак"/>
    <w:basedOn w:val="a0"/>
    <w:link w:val="2"/>
    <w:semiHidden/>
    <w:rsid w:val="00774F91"/>
    <w:rPr>
      <w:rFonts w:ascii="Times New Roman" w:eastAsia="Times New Roman" w:hAnsi="Times New Roman" w:cs="Times New Roman"/>
      <w:color w:val="2E74B5"/>
      <w:sz w:val="26"/>
      <w:szCs w:val="26"/>
    </w:rPr>
  </w:style>
  <w:style w:type="character" w:styleId="a3">
    <w:name w:val="Hyperlink"/>
    <w:uiPriority w:val="99"/>
    <w:unhideWhenUsed/>
    <w:rsid w:val="00774F91"/>
    <w:rPr>
      <w:color w:val="0563C1"/>
      <w:u w:val="single"/>
    </w:rPr>
  </w:style>
  <w:style w:type="paragraph" w:styleId="a4">
    <w:name w:val="Body Text"/>
    <w:basedOn w:val="a"/>
    <w:link w:val="a5"/>
    <w:semiHidden/>
    <w:unhideWhenUsed/>
    <w:rsid w:val="00774F91"/>
    <w:pPr>
      <w:numPr>
        <w:ilvl w:val="12"/>
      </w:numPr>
      <w:spacing w:line="320" w:lineRule="exact"/>
      <w:jc w:val="both"/>
    </w:pPr>
    <w:rPr>
      <w:szCs w:val="20"/>
      <w:lang w:eastAsia="ru-RU"/>
    </w:rPr>
  </w:style>
  <w:style w:type="character" w:customStyle="1" w:styleId="a5">
    <w:name w:val="Основной текст Знак"/>
    <w:basedOn w:val="a0"/>
    <w:link w:val="a4"/>
    <w:semiHidden/>
    <w:rsid w:val="00774F91"/>
    <w:rPr>
      <w:rFonts w:ascii="Times New Roman" w:eastAsia="Times New Roman" w:hAnsi="Times New Roman" w:cs="Times New Roman"/>
      <w:sz w:val="24"/>
      <w:szCs w:val="20"/>
      <w:lang w:eastAsia="ru-RU"/>
    </w:rPr>
  </w:style>
  <w:style w:type="paragraph" w:styleId="a6">
    <w:name w:val="Body Text Indent"/>
    <w:basedOn w:val="a"/>
    <w:link w:val="a7"/>
    <w:semiHidden/>
    <w:unhideWhenUsed/>
    <w:rsid w:val="00774F91"/>
    <w:pPr>
      <w:spacing w:after="120" w:line="240" w:lineRule="auto"/>
      <w:ind w:left="283"/>
    </w:pPr>
    <w:rPr>
      <w:sz w:val="20"/>
      <w:szCs w:val="20"/>
      <w:lang w:eastAsia="ru-RU"/>
    </w:rPr>
  </w:style>
  <w:style w:type="character" w:customStyle="1" w:styleId="a7">
    <w:name w:val="Основной текст с отступом Знак"/>
    <w:basedOn w:val="a0"/>
    <w:link w:val="a6"/>
    <w:semiHidden/>
    <w:rsid w:val="00774F91"/>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774F91"/>
    <w:pPr>
      <w:spacing w:after="120" w:line="480" w:lineRule="auto"/>
    </w:pPr>
  </w:style>
  <w:style w:type="character" w:customStyle="1" w:styleId="22">
    <w:name w:val="Основной текст 2 Знак"/>
    <w:basedOn w:val="a0"/>
    <w:link w:val="21"/>
    <w:semiHidden/>
    <w:rsid w:val="00774F91"/>
    <w:rPr>
      <w:rFonts w:ascii="Times New Roman" w:eastAsia="Times New Roman" w:hAnsi="Times New Roman" w:cs="Times New Roman"/>
      <w:sz w:val="24"/>
    </w:rPr>
  </w:style>
  <w:style w:type="paragraph" w:styleId="23">
    <w:name w:val="Body Text Indent 2"/>
    <w:basedOn w:val="a"/>
    <w:link w:val="24"/>
    <w:semiHidden/>
    <w:unhideWhenUsed/>
    <w:rsid w:val="00774F91"/>
    <w:pPr>
      <w:spacing w:after="120" w:line="480" w:lineRule="auto"/>
      <w:ind w:left="283"/>
    </w:pPr>
    <w:rPr>
      <w:sz w:val="20"/>
      <w:szCs w:val="20"/>
      <w:lang w:eastAsia="ru-RU"/>
    </w:rPr>
  </w:style>
  <w:style w:type="character" w:customStyle="1" w:styleId="24">
    <w:name w:val="Основной текст с отступом 2 Знак"/>
    <w:basedOn w:val="a0"/>
    <w:link w:val="23"/>
    <w:semiHidden/>
    <w:rsid w:val="00774F91"/>
    <w:rPr>
      <w:rFonts w:ascii="Times New Roman" w:eastAsia="Times New Roman" w:hAnsi="Times New Roman" w:cs="Times New Roman"/>
      <w:sz w:val="20"/>
      <w:szCs w:val="20"/>
      <w:lang w:eastAsia="ru-RU"/>
    </w:rPr>
  </w:style>
  <w:style w:type="paragraph" w:styleId="a8">
    <w:name w:val="Plain Text"/>
    <w:basedOn w:val="a"/>
    <w:link w:val="a9"/>
    <w:semiHidden/>
    <w:unhideWhenUsed/>
    <w:rsid w:val="00774F91"/>
    <w:pPr>
      <w:spacing w:line="240" w:lineRule="auto"/>
    </w:pPr>
    <w:rPr>
      <w:rFonts w:ascii="Courier New" w:eastAsia="Calibri" w:hAnsi="Courier New" w:cs="Courier New"/>
      <w:sz w:val="20"/>
      <w:szCs w:val="20"/>
      <w:lang w:eastAsia="ru-RU"/>
    </w:rPr>
  </w:style>
  <w:style w:type="character" w:customStyle="1" w:styleId="a9">
    <w:name w:val="Текст Знак"/>
    <w:basedOn w:val="a0"/>
    <w:link w:val="a8"/>
    <w:semiHidden/>
    <w:rsid w:val="00774F91"/>
    <w:rPr>
      <w:rFonts w:ascii="Courier New" w:eastAsia="Calibri" w:hAnsi="Courier New" w:cs="Courier New"/>
      <w:sz w:val="20"/>
      <w:szCs w:val="20"/>
      <w:lang w:eastAsia="ru-RU"/>
    </w:rPr>
  </w:style>
  <w:style w:type="paragraph" w:styleId="aa">
    <w:name w:val="List Paragraph"/>
    <w:basedOn w:val="a"/>
    <w:uiPriority w:val="99"/>
    <w:qFormat/>
    <w:rsid w:val="00774F91"/>
    <w:pPr>
      <w:ind w:left="720"/>
      <w:contextualSpacing/>
    </w:pPr>
  </w:style>
  <w:style w:type="character" w:customStyle="1" w:styleId="ab">
    <w:name w:val="Абзац Знак"/>
    <w:link w:val="ac"/>
    <w:locked/>
    <w:rsid w:val="00774F91"/>
    <w:rPr>
      <w:color w:val="000000"/>
      <w:sz w:val="24"/>
    </w:rPr>
  </w:style>
  <w:style w:type="paragraph" w:customStyle="1" w:styleId="ac">
    <w:name w:val="Абзац"/>
    <w:basedOn w:val="a"/>
    <w:link w:val="ab"/>
    <w:qFormat/>
    <w:rsid w:val="00774F91"/>
    <w:pPr>
      <w:ind w:firstLine="360"/>
      <w:jc w:val="both"/>
    </w:pPr>
    <w:rPr>
      <w:rFonts w:asciiTheme="minorHAnsi" w:eastAsiaTheme="minorHAnsi" w:hAnsiTheme="minorHAnsi" w:cstheme="minorBidi"/>
      <w:color w:val="000000"/>
    </w:rPr>
  </w:style>
  <w:style w:type="paragraph" w:customStyle="1" w:styleId="ConsPlusNormal">
    <w:name w:val="ConsPlusNormal"/>
    <w:rsid w:val="00774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74F91"/>
    <w:pPr>
      <w:autoSpaceDE w:val="0"/>
      <w:autoSpaceDN w:val="0"/>
      <w:adjustRightInd w:val="0"/>
      <w:spacing w:after="0" w:line="240" w:lineRule="auto"/>
    </w:pPr>
    <w:rPr>
      <w:rFonts w:ascii="Arial" w:eastAsia="Times New Roman" w:hAnsi="Arial" w:cs="Arial"/>
      <w:color w:val="000000"/>
      <w:sz w:val="24"/>
      <w:szCs w:val="24"/>
    </w:rPr>
  </w:style>
  <w:style w:type="table" w:styleId="ad">
    <w:name w:val="Table Grid"/>
    <w:basedOn w:val="a1"/>
    <w:rsid w:val="00774F9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35CF1"/>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35CF1"/>
    <w:rPr>
      <w:rFonts w:ascii="Segoe UI" w:eastAsia="Times New Roman" w:hAnsi="Segoe UI" w:cs="Segoe UI"/>
      <w:sz w:val="18"/>
      <w:szCs w:val="18"/>
    </w:rPr>
  </w:style>
  <w:style w:type="paragraph" w:styleId="af0">
    <w:name w:val="header"/>
    <w:basedOn w:val="a"/>
    <w:link w:val="af1"/>
    <w:uiPriority w:val="99"/>
    <w:unhideWhenUsed/>
    <w:rsid w:val="0080701B"/>
    <w:pPr>
      <w:tabs>
        <w:tab w:val="center" w:pos="4677"/>
        <w:tab w:val="right" w:pos="9355"/>
      </w:tabs>
      <w:spacing w:line="240" w:lineRule="auto"/>
    </w:pPr>
  </w:style>
  <w:style w:type="character" w:customStyle="1" w:styleId="af1">
    <w:name w:val="Верхний колонтитул Знак"/>
    <w:basedOn w:val="a0"/>
    <w:link w:val="af0"/>
    <w:uiPriority w:val="99"/>
    <w:rsid w:val="0080701B"/>
    <w:rPr>
      <w:rFonts w:ascii="Times New Roman" w:eastAsia="Times New Roman" w:hAnsi="Times New Roman" w:cs="Times New Roman"/>
      <w:sz w:val="24"/>
    </w:rPr>
  </w:style>
  <w:style w:type="paragraph" w:styleId="af2">
    <w:name w:val="footer"/>
    <w:basedOn w:val="a"/>
    <w:link w:val="af3"/>
    <w:uiPriority w:val="99"/>
    <w:unhideWhenUsed/>
    <w:rsid w:val="0080701B"/>
    <w:pPr>
      <w:tabs>
        <w:tab w:val="center" w:pos="4677"/>
        <w:tab w:val="right" w:pos="9355"/>
      </w:tabs>
      <w:spacing w:line="240" w:lineRule="auto"/>
    </w:pPr>
  </w:style>
  <w:style w:type="character" w:customStyle="1" w:styleId="af3">
    <w:name w:val="Нижний колонтитул Знак"/>
    <w:basedOn w:val="a0"/>
    <w:link w:val="af2"/>
    <w:uiPriority w:val="99"/>
    <w:rsid w:val="0080701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irm@icbcmoscow.ru" TargetMode="External"/><Relationship Id="rId3" Type="http://schemas.openxmlformats.org/officeDocument/2006/relationships/settings" Target="settings.xml"/><Relationship Id="rId7" Type="http://schemas.openxmlformats.org/officeDocument/2006/relationships/hyperlink" Target="http://www.icbcmoscow.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3935</Words>
  <Characters>22432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ICBC</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hwmo-ovbogach1</dc:creator>
  <cp:keywords/>
  <dc:description/>
  <cp:lastModifiedBy>MYChernikova</cp:lastModifiedBy>
  <cp:revision>2</cp:revision>
  <cp:lastPrinted>2022-03-19T07:53:00Z</cp:lastPrinted>
  <dcterms:created xsi:type="dcterms:W3CDTF">2024-02-15T08:59:00Z</dcterms:created>
  <dcterms:modified xsi:type="dcterms:W3CDTF">2024-02-15T08:59:00Z</dcterms:modified>
</cp:coreProperties>
</file>