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中国工商银行账户结算惠享服务方案</w:t>
      </w:r>
    </w:p>
    <w:p>
      <w:pPr>
        <w:jc w:val="center"/>
        <w:rPr>
          <w:rFonts w:hint="eastAsia"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货车补贴专享惠享方案</w:t>
      </w:r>
      <w:r>
        <w:rPr>
          <w:rFonts w:hint="eastAsia" w:ascii="宋体" w:hAnsi="宋体" w:eastAsia="宋体" w:cs="宋体"/>
          <w:b/>
          <w:bCs/>
          <w:color w:val="auto"/>
          <w:sz w:val="32"/>
          <w:szCs w:val="32"/>
          <w:lang w:val="en-US" w:eastAsia="zh-CN"/>
        </w:rPr>
        <w:t>（2025宁夏）</w:t>
      </w:r>
    </w:p>
    <w:p>
      <w:pPr>
        <w:jc w:val="both"/>
        <w:rPr>
          <w:rFonts w:hint="eastAsia" w:ascii="宋体" w:hAnsi="宋体" w:eastAsia="宋体" w:cs="宋体"/>
          <w:b/>
          <w:bCs/>
          <w:color w:val="auto"/>
          <w:sz w:val="28"/>
          <w:szCs w:val="28"/>
          <w:lang w:val="en-US" w:eastAsia="zh-CN"/>
        </w:rPr>
      </w:pP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方案名称：</w:t>
      </w:r>
      <w:r>
        <w:rPr>
          <w:rFonts w:hint="eastAsia" w:ascii="宋体" w:hAnsi="宋体" w:cs="宋体"/>
          <w:b w:val="0"/>
          <w:bCs w:val="0"/>
          <w:color w:val="auto"/>
          <w:sz w:val="28"/>
          <w:szCs w:val="28"/>
          <w:lang w:val="en-US" w:eastAsia="zh-CN"/>
        </w:rPr>
        <w:t>货车补贴专享惠享方案</w:t>
      </w:r>
      <w:r>
        <w:rPr>
          <w:rFonts w:hint="eastAsia" w:ascii="宋体" w:hAnsi="宋体" w:eastAsia="宋体" w:cs="宋体"/>
          <w:b w:val="0"/>
          <w:bCs w:val="0"/>
          <w:color w:val="auto"/>
          <w:sz w:val="28"/>
          <w:szCs w:val="28"/>
          <w:lang w:val="en-US" w:eastAsia="zh-CN"/>
        </w:rPr>
        <w:t>（2025宁夏）</w:t>
      </w:r>
    </w:p>
    <w:p>
      <w:pPr>
        <w:jc w:val="left"/>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适用对象：</w:t>
      </w:r>
      <w:r>
        <w:rPr>
          <w:rFonts w:hint="eastAsia" w:ascii="宋体" w:hAnsi="宋体" w:eastAsia="宋体" w:cs="宋体"/>
          <w:b w:val="0"/>
          <w:bCs w:val="0"/>
          <w:color w:val="auto"/>
          <w:sz w:val="28"/>
          <w:szCs w:val="28"/>
          <w:lang w:val="en-US" w:eastAsia="zh-CN"/>
        </w:rPr>
        <w:t>宁夏地区</w:t>
      </w:r>
      <w:r>
        <w:rPr>
          <w:rFonts w:hint="eastAsia" w:ascii="宋体" w:hAnsi="宋体" w:cs="宋体"/>
          <w:b w:val="0"/>
          <w:bCs w:val="0"/>
          <w:color w:val="auto"/>
          <w:sz w:val="28"/>
          <w:szCs w:val="28"/>
          <w:lang w:val="en-US" w:eastAsia="zh-CN"/>
        </w:rPr>
        <w:t>接收自治区老旧营运货车报废更新补贴资金且新开对公结算账户的客户。</w:t>
      </w:r>
    </w:p>
    <w:p>
      <w:pPr>
        <w:jc w:val="left"/>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销售范围：</w:t>
      </w:r>
      <w:r>
        <w:rPr>
          <w:rFonts w:hint="eastAsia" w:ascii="宋体" w:hAnsi="宋体" w:eastAsia="宋体" w:cs="宋体"/>
          <w:b w:val="0"/>
          <w:bCs w:val="0"/>
          <w:color w:val="auto"/>
          <w:sz w:val="28"/>
          <w:szCs w:val="28"/>
          <w:lang w:val="en-US" w:eastAsia="zh-CN"/>
        </w:rPr>
        <w:t>宁夏分行</w:t>
      </w:r>
    </w:p>
    <w:p>
      <w:pPr>
        <w:jc w:val="left"/>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销售方式：</w:t>
      </w:r>
      <w:r>
        <w:rPr>
          <w:rFonts w:hint="eastAsia" w:ascii="宋体" w:hAnsi="宋体" w:eastAsia="宋体" w:cs="宋体"/>
          <w:b w:val="0"/>
          <w:bCs w:val="0"/>
          <w:color w:val="auto"/>
          <w:sz w:val="28"/>
          <w:szCs w:val="28"/>
          <w:lang w:val="en-US" w:eastAsia="zh-CN"/>
        </w:rPr>
        <w:t>账户结算惠享服务</w:t>
      </w:r>
    </w:p>
    <w:p>
      <w:pPr>
        <w:jc w:val="left"/>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销售期限：</w:t>
      </w:r>
      <w:r>
        <w:rPr>
          <w:rFonts w:hint="eastAsia" w:ascii="宋体" w:hAnsi="宋体" w:eastAsia="宋体" w:cs="宋体"/>
          <w:b w:val="0"/>
          <w:bCs w:val="0"/>
          <w:color w:val="auto"/>
          <w:sz w:val="28"/>
          <w:szCs w:val="28"/>
          <w:lang w:val="en-US" w:eastAsia="zh-CN"/>
        </w:rPr>
        <w:t>202</w:t>
      </w: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年</w:t>
      </w: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月</w:t>
      </w:r>
      <w:r>
        <w:rPr>
          <w:rFonts w:hint="eastAsia" w:ascii="宋体"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日-202</w:t>
      </w: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年</w:t>
      </w: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月31日</w:t>
      </w:r>
    </w:p>
    <w:p>
      <w:pPr>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优惠期限：</w:t>
      </w:r>
      <w:r>
        <w:rPr>
          <w:rFonts w:hint="eastAsia" w:ascii="宋体" w:hAnsi="宋体" w:eastAsia="宋体" w:cs="宋体"/>
          <w:b w:val="0"/>
          <w:bCs w:val="0"/>
          <w:color w:val="auto"/>
          <w:sz w:val="28"/>
          <w:szCs w:val="28"/>
          <w:lang w:val="en-US" w:eastAsia="zh-CN"/>
        </w:rPr>
        <w:t>1年</w:t>
      </w:r>
    </w:p>
    <w:p>
      <w:pPr>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方案价格：</w:t>
      </w:r>
    </w:p>
    <w:tbl>
      <w:tblPr>
        <w:tblStyle w:val="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7"/>
        <w:gridCol w:w="3874"/>
        <w:gridCol w:w="1477"/>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108"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服务项目</w:t>
            </w:r>
          </w:p>
        </w:tc>
        <w:tc>
          <w:tcPr>
            <w:tcW w:w="2324"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服务内容</w:t>
            </w:r>
          </w:p>
        </w:tc>
        <w:tc>
          <w:tcPr>
            <w:tcW w:w="886"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费用收取方式</w:t>
            </w:r>
          </w:p>
        </w:tc>
        <w:tc>
          <w:tcPr>
            <w:tcW w:w="681"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优惠后价格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08"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人民币对公账户开户手续费</w:t>
            </w:r>
          </w:p>
        </w:tc>
        <w:tc>
          <w:tcPr>
            <w:tcW w:w="2324"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对公结算账户开户费用</w:t>
            </w:r>
          </w:p>
        </w:tc>
        <w:tc>
          <w:tcPr>
            <w:tcW w:w="886" w:type="pct"/>
            <w:tcBorders>
              <w:tl2br w:val="nil"/>
              <w:tr2bl w:val="nil"/>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b w:val="0"/>
                <w:bCs w:val="0"/>
                <w:color w:val="auto"/>
                <w:sz w:val="21"/>
                <w:szCs w:val="21"/>
                <w:lang w:val="en-US" w:eastAsia="zh-CN"/>
              </w:rPr>
              <w:t>-</w:t>
            </w:r>
          </w:p>
        </w:tc>
        <w:tc>
          <w:tcPr>
            <w:tcW w:w="681"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08"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企业网上银行证书年费</w:t>
            </w:r>
          </w:p>
        </w:tc>
        <w:tc>
          <w:tcPr>
            <w:tcW w:w="2324"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方案中包含1张网银证书首年年费</w:t>
            </w:r>
          </w:p>
        </w:tc>
        <w:tc>
          <w:tcPr>
            <w:tcW w:w="886" w:type="pct"/>
            <w:tcBorders>
              <w:tl2br w:val="nil"/>
              <w:tr2bl w:val="nil"/>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b w:val="0"/>
                <w:bCs w:val="0"/>
                <w:color w:val="auto"/>
                <w:sz w:val="21"/>
                <w:szCs w:val="21"/>
                <w:lang w:val="en-US" w:eastAsia="zh-CN"/>
              </w:rPr>
              <w:t>-</w:t>
            </w:r>
          </w:p>
        </w:tc>
        <w:tc>
          <w:tcPr>
            <w:tcW w:w="681" w:type="pct"/>
            <w:tcBorders>
              <w:tl2br w:val="nil"/>
              <w:tr2bl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08"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企业网上银行证书工本费</w:t>
            </w:r>
          </w:p>
        </w:tc>
        <w:tc>
          <w:tcPr>
            <w:tcW w:w="2324"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方案中包含1个USBKEY证书工本费</w:t>
            </w:r>
          </w:p>
        </w:tc>
        <w:tc>
          <w:tcPr>
            <w:tcW w:w="886" w:type="pct"/>
            <w:tcBorders>
              <w:tl2br w:val="nil"/>
              <w:tr2bl w:val="nil"/>
            </w:tcBorders>
            <w:noWrap w:val="0"/>
            <w:tcMar>
              <w:top w:w="15" w:type="dxa"/>
              <w:left w:w="15" w:type="dxa"/>
              <w:right w:w="15" w:type="dxa"/>
            </w:tcMar>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c>
          <w:tcPr>
            <w:tcW w:w="681" w:type="pct"/>
            <w:tcBorders>
              <w:tl2br w:val="nil"/>
              <w:tr2bl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08"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合计</w:t>
            </w:r>
          </w:p>
        </w:tc>
        <w:tc>
          <w:tcPr>
            <w:tcW w:w="2324"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86" w:type="pct"/>
            <w:tcBorders>
              <w:tl2br w:val="nil"/>
              <w:tr2bl w:val="nil"/>
            </w:tcBorders>
            <w:noWrap w:val="0"/>
            <w:tcMar>
              <w:top w:w="15" w:type="dxa"/>
              <w:left w:w="15" w:type="dxa"/>
              <w:right w:w="15" w:type="dxa"/>
            </w:tcMar>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总额买断</w:t>
            </w:r>
          </w:p>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一次性收取</w:t>
            </w:r>
          </w:p>
        </w:tc>
        <w:tc>
          <w:tcPr>
            <w:tcW w:w="681" w:type="pct"/>
            <w:tcBorders>
              <w:tl2br w:val="nil"/>
              <w:tr2bl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100</w:t>
            </w:r>
          </w:p>
        </w:tc>
      </w:tr>
    </w:tbl>
    <w:p>
      <w:pPr>
        <w:jc w:val="both"/>
        <w:rPr>
          <w:rFonts w:hint="eastAsia" w:ascii="宋体" w:hAnsi="宋体" w:eastAsia="宋体" w:cs="宋体"/>
          <w:b/>
          <w:bCs/>
          <w:color w:val="auto"/>
          <w:sz w:val="28"/>
          <w:szCs w:val="28"/>
          <w:lang w:val="en-US" w:eastAsia="zh-CN"/>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65CB5"/>
    <w:rsid w:val="41C6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2025-06-18T09:48:00Z</dcterms:created>
  <dc:creator>王姣</dc:creator>
  <cp:lastModifiedBy>王姣</cp:lastModifiedBy>
  <dcterms:modified xsi:type="dcterms:W3CDTF">2025-06-18T09:53:43Z</dcterms:modified>
  <dc:title>中国工商银行账户结算惠享服务方案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